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F22D" w14:textId="77777777" w:rsidR="002602F6" w:rsidRPr="00355501" w:rsidRDefault="002602F6">
      <w:pPr>
        <w:rPr>
          <w:b/>
          <w:sz w:val="22"/>
          <w:szCs w:val="22"/>
        </w:rPr>
      </w:pPr>
      <w:bookmarkStart w:id="0" w:name="_GoBack"/>
      <w:bookmarkEnd w:id="0"/>
      <w:r w:rsidRPr="00355501">
        <w:rPr>
          <w:b/>
          <w:sz w:val="22"/>
          <w:szCs w:val="22"/>
        </w:rPr>
        <w:t>Introduction</w:t>
      </w:r>
    </w:p>
    <w:p w14:paraId="7004ADA4" w14:textId="77777777" w:rsidR="005E4D90" w:rsidRPr="00355501" w:rsidRDefault="001B1E7B">
      <w:pPr>
        <w:rPr>
          <w:sz w:val="22"/>
          <w:szCs w:val="22"/>
        </w:rPr>
      </w:pPr>
      <w:r w:rsidRPr="00355501">
        <w:rPr>
          <w:sz w:val="22"/>
          <w:szCs w:val="22"/>
        </w:rPr>
        <w:t>Students</w:t>
      </w:r>
      <w:r w:rsidR="005E4D90">
        <w:rPr>
          <w:sz w:val="22"/>
          <w:szCs w:val="22"/>
        </w:rPr>
        <w:t xml:space="preserve"> of all ages can develop </w:t>
      </w:r>
      <w:r w:rsidR="00227288" w:rsidRPr="00355501">
        <w:rPr>
          <w:sz w:val="22"/>
          <w:szCs w:val="22"/>
        </w:rPr>
        <w:t>Design Thinking Mindset</w:t>
      </w:r>
      <w:r w:rsidR="005E4D90">
        <w:rPr>
          <w:sz w:val="22"/>
          <w:szCs w:val="22"/>
        </w:rPr>
        <w:t>s</w:t>
      </w:r>
      <w:r w:rsidR="00227288" w:rsidRPr="00355501">
        <w:rPr>
          <w:sz w:val="22"/>
          <w:szCs w:val="22"/>
        </w:rPr>
        <w:t xml:space="preserve">.  </w:t>
      </w:r>
      <w:r w:rsidR="00745EF3" w:rsidRPr="00355501">
        <w:rPr>
          <w:sz w:val="22"/>
          <w:szCs w:val="22"/>
        </w:rPr>
        <w:t>However, like all impor</w:t>
      </w:r>
      <w:r w:rsidR="005E4D90">
        <w:rPr>
          <w:sz w:val="22"/>
          <w:szCs w:val="22"/>
        </w:rPr>
        <w:t xml:space="preserve">tant things we need to </w:t>
      </w:r>
      <w:proofErr w:type="gramStart"/>
      <w:r w:rsidR="005E4D90">
        <w:rPr>
          <w:sz w:val="22"/>
          <w:szCs w:val="22"/>
        </w:rPr>
        <w:t xml:space="preserve">learn, </w:t>
      </w:r>
      <w:r w:rsidR="00227288" w:rsidRPr="00355501">
        <w:rPr>
          <w:sz w:val="22"/>
          <w:szCs w:val="22"/>
        </w:rPr>
        <w:t xml:space="preserve"> </w:t>
      </w:r>
      <w:r w:rsidR="005E4D90">
        <w:rPr>
          <w:sz w:val="22"/>
          <w:szCs w:val="22"/>
        </w:rPr>
        <w:t>a</w:t>
      </w:r>
      <w:proofErr w:type="gramEnd"/>
      <w:r w:rsidR="005E4D90">
        <w:rPr>
          <w:sz w:val="22"/>
          <w:szCs w:val="22"/>
        </w:rPr>
        <w:t xml:space="preserve"> Design Thinking Mindset starts with a process that </w:t>
      </w:r>
      <w:r w:rsidR="00227288" w:rsidRPr="00355501">
        <w:rPr>
          <w:sz w:val="22"/>
          <w:szCs w:val="22"/>
        </w:rPr>
        <w:t xml:space="preserve">takes practice, collaboration, patient facilitation, and most importantly, a GREAT </w:t>
      </w:r>
      <w:r w:rsidR="005E4D90">
        <w:rPr>
          <w:sz w:val="22"/>
          <w:szCs w:val="22"/>
        </w:rPr>
        <w:t xml:space="preserve">design </w:t>
      </w:r>
      <w:r w:rsidR="00227288" w:rsidRPr="00355501">
        <w:rPr>
          <w:sz w:val="22"/>
          <w:szCs w:val="22"/>
        </w:rPr>
        <w:t>challenge to provoke a</w:t>
      </w:r>
      <w:r w:rsidR="005E4D90">
        <w:rPr>
          <w:sz w:val="22"/>
          <w:szCs w:val="22"/>
        </w:rPr>
        <w:t xml:space="preserve">n intention to </w:t>
      </w:r>
      <w:r w:rsidR="00227288" w:rsidRPr="00355501">
        <w:rPr>
          <w:sz w:val="22"/>
          <w:szCs w:val="22"/>
        </w:rPr>
        <w:t>design</w:t>
      </w:r>
      <w:r w:rsidR="005E4D90">
        <w:rPr>
          <w:sz w:val="22"/>
          <w:szCs w:val="22"/>
        </w:rPr>
        <w:t xml:space="preserve"> a possible solution</w:t>
      </w:r>
      <w:r w:rsidR="00227288" w:rsidRPr="00355501">
        <w:rPr>
          <w:sz w:val="22"/>
          <w:szCs w:val="22"/>
        </w:rPr>
        <w:t xml:space="preserve">. </w:t>
      </w:r>
    </w:p>
    <w:p w14:paraId="7E86722C" w14:textId="77777777" w:rsidR="00227288" w:rsidRPr="00355501" w:rsidRDefault="00227288">
      <w:pPr>
        <w:rPr>
          <w:sz w:val="22"/>
          <w:szCs w:val="22"/>
        </w:rPr>
      </w:pPr>
    </w:p>
    <w:p w14:paraId="06D6FD18" w14:textId="77777777" w:rsidR="005E4D90" w:rsidRDefault="005E4D90" w:rsidP="00643677">
      <w:pPr>
        <w:pStyle w:val="Default"/>
        <w:rPr>
          <w:rStyle w:val="NoneA"/>
          <w:rFonts w:asciiTheme="minorHAnsi" w:hAnsiTheme="minorHAnsi" w:cs="Arial"/>
          <w:bCs/>
        </w:rPr>
      </w:pPr>
      <w:r w:rsidRPr="00355501">
        <w:rPr>
          <w:rStyle w:val="NoneA"/>
          <w:rFonts w:asciiTheme="minorHAnsi" w:hAnsiTheme="minorHAnsi" w:cs="Arial"/>
          <w:bCs/>
        </w:rPr>
        <w:t xml:space="preserve">The Design Challenge provides the curricular and pedagogical link for </w:t>
      </w:r>
      <w:r w:rsidRPr="005E4D90">
        <w:rPr>
          <w:rStyle w:val="NoneA"/>
          <w:rFonts w:asciiTheme="minorHAnsi" w:hAnsiTheme="minorHAnsi" w:cs="Arial"/>
          <w:bCs/>
          <w:i/>
        </w:rPr>
        <w:t>taking making into your setting</w:t>
      </w:r>
      <w:r w:rsidRPr="00355501">
        <w:rPr>
          <w:rStyle w:val="NoneA"/>
          <w:rFonts w:asciiTheme="minorHAnsi" w:hAnsiTheme="minorHAnsi" w:cs="Arial"/>
          <w:bCs/>
        </w:rPr>
        <w:t>.</w:t>
      </w:r>
    </w:p>
    <w:p w14:paraId="00B845FC" w14:textId="77777777" w:rsidR="005E4D90" w:rsidRDefault="005E4D90" w:rsidP="00643677">
      <w:pPr>
        <w:pStyle w:val="Default"/>
        <w:rPr>
          <w:rStyle w:val="NoneA"/>
          <w:rFonts w:asciiTheme="minorHAnsi" w:hAnsiTheme="minorHAnsi" w:cs="Arial"/>
          <w:bCs/>
        </w:rPr>
      </w:pPr>
    </w:p>
    <w:p w14:paraId="0DA6E2A5" w14:textId="05CE73DD" w:rsidR="007B07BC" w:rsidRPr="00355501" w:rsidRDefault="00745EF3" w:rsidP="00643677">
      <w:pPr>
        <w:pStyle w:val="Default"/>
        <w:rPr>
          <w:rStyle w:val="NoneA"/>
          <w:rFonts w:asciiTheme="minorHAnsi" w:hAnsiTheme="minorHAnsi" w:cs="Arial"/>
          <w:bCs/>
        </w:rPr>
      </w:pPr>
      <w:r w:rsidRPr="00355501">
        <w:rPr>
          <w:rFonts w:asciiTheme="minorHAnsi" w:hAnsiTheme="minorHAnsi"/>
        </w:rPr>
        <w:t xml:space="preserve">To get started, </w:t>
      </w:r>
      <w:r w:rsidR="00AE0B10">
        <w:rPr>
          <w:rFonts w:asciiTheme="minorHAnsi" w:hAnsiTheme="minorHAnsi"/>
        </w:rPr>
        <w:t>you</w:t>
      </w:r>
      <w:r w:rsidRPr="00355501">
        <w:rPr>
          <w:rFonts w:asciiTheme="minorHAnsi" w:hAnsiTheme="minorHAnsi"/>
        </w:rPr>
        <w:t xml:space="preserve"> need to </w:t>
      </w:r>
      <w:r w:rsidR="00643677" w:rsidRPr="00355501">
        <w:rPr>
          <w:rFonts w:asciiTheme="minorHAnsi" w:hAnsiTheme="minorHAnsi"/>
        </w:rPr>
        <w:t xml:space="preserve">develop or modify a Design Challenge for your learners.  Tips on developing Design Challenges can be found in </w:t>
      </w:r>
      <w:r w:rsidR="00AD61E7">
        <w:rPr>
          <w:rFonts w:asciiTheme="minorHAnsi" w:hAnsiTheme="minorHAnsi"/>
        </w:rPr>
        <w:t xml:space="preserve">* </w:t>
      </w:r>
      <w:r w:rsidR="00643677" w:rsidRPr="00355501">
        <w:rPr>
          <w:rStyle w:val="NoneA"/>
          <w:rFonts w:asciiTheme="minorHAnsi" w:hAnsiTheme="minorHAnsi" w:cs="Arial"/>
          <w:b/>
          <w:bCs/>
          <w:i/>
        </w:rPr>
        <w:t>Taking Making into Classrooms</w:t>
      </w:r>
      <w:r w:rsidR="00AD61E7">
        <w:rPr>
          <w:rStyle w:val="NoneA"/>
          <w:rFonts w:asciiTheme="minorHAnsi" w:hAnsiTheme="minorHAnsi" w:cs="Arial"/>
          <w:b/>
          <w:bCs/>
          <w:i/>
        </w:rPr>
        <w:t xml:space="preserve"> Toolkit</w:t>
      </w:r>
      <w:r w:rsidR="00643677" w:rsidRPr="00355501">
        <w:rPr>
          <w:rStyle w:val="NoneA"/>
          <w:rFonts w:asciiTheme="minorHAnsi" w:hAnsiTheme="minorHAnsi" w:cs="Arial"/>
          <w:bCs/>
        </w:rPr>
        <w:t xml:space="preserve"> </w:t>
      </w:r>
      <w:r w:rsidR="00643677" w:rsidRPr="00355501">
        <w:rPr>
          <w:rStyle w:val="NoneA"/>
          <w:rFonts w:asciiTheme="minorHAnsi" w:hAnsiTheme="minorHAnsi" w:cs="Arial"/>
          <w:bCs/>
          <w:i/>
        </w:rPr>
        <w:t>Section III Design Challenges - Prompts for Learning and Hard Fun.</w:t>
      </w:r>
      <w:r w:rsidRPr="00355501">
        <w:rPr>
          <w:rStyle w:val="NoneA"/>
          <w:rFonts w:asciiTheme="minorHAnsi" w:hAnsiTheme="minorHAnsi" w:cs="Arial"/>
          <w:bCs/>
        </w:rPr>
        <w:t xml:space="preserve">  Examples of Design Challenges can be found in</w:t>
      </w:r>
      <w:r w:rsidR="0046340B">
        <w:rPr>
          <w:rStyle w:val="NoneA"/>
          <w:rFonts w:asciiTheme="minorHAnsi" w:hAnsiTheme="minorHAnsi" w:cs="Arial"/>
          <w:bCs/>
        </w:rPr>
        <w:t xml:space="preserve"> </w:t>
      </w:r>
      <w:r w:rsidR="0046340B">
        <w:rPr>
          <w:rFonts w:asciiTheme="minorHAnsi" w:hAnsiTheme="minorHAnsi"/>
        </w:rPr>
        <w:t xml:space="preserve">* </w:t>
      </w:r>
      <w:r w:rsidR="0046340B" w:rsidRPr="00355501">
        <w:rPr>
          <w:rStyle w:val="NoneA"/>
          <w:rFonts w:asciiTheme="minorHAnsi" w:hAnsiTheme="minorHAnsi" w:cs="Arial"/>
          <w:b/>
          <w:bCs/>
          <w:i/>
        </w:rPr>
        <w:t>Taking Making into Classrooms</w:t>
      </w:r>
      <w:r w:rsidR="0046340B">
        <w:rPr>
          <w:rStyle w:val="NoneA"/>
          <w:rFonts w:asciiTheme="minorHAnsi" w:hAnsiTheme="minorHAnsi" w:cs="Arial"/>
          <w:b/>
          <w:bCs/>
          <w:i/>
        </w:rPr>
        <w:t xml:space="preserve"> Toolkit</w:t>
      </w:r>
      <w:r w:rsidRPr="00355501">
        <w:rPr>
          <w:rStyle w:val="NoneA"/>
          <w:rFonts w:asciiTheme="minorHAnsi" w:hAnsiTheme="minorHAnsi" w:cs="Arial"/>
          <w:bCs/>
        </w:rPr>
        <w:t xml:space="preserve"> </w:t>
      </w:r>
      <w:r w:rsidRPr="00355501">
        <w:rPr>
          <w:rStyle w:val="NoneA"/>
          <w:rFonts w:asciiTheme="minorHAnsi" w:hAnsiTheme="minorHAnsi" w:cs="Arial"/>
          <w:bCs/>
          <w:i/>
        </w:rPr>
        <w:t>Section XII Sample Design Challenges</w:t>
      </w:r>
      <w:r w:rsidRPr="00355501">
        <w:rPr>
          <w:rStyle w:val="NoneA"/>
          <w:rFonts w:asciiTheme="minorHAnsi" w:hAnsiTheme="minorHAnsi" w:cs="Arial"/>
          <w:bCs/>
        </w:rPr>
        <w:t xml:space="preserve">. </w:t>
      </w:r>
    </w:p>
    <w:p w14:paraId="56518E76" w14:textId="77777777" w:rsidR="002602F6" w:rsidRPr="00355501" w:rsidRDefault="002602F6" w:rsidP="002602F6">
      <w:pPr>
        <w:rPr>
          <w:b/>
          <w:sz w:val="22"/>
          <w:szCs w:val="22"/>
        </w:rPr>
      </w:pPr>
      <w:r w:rsidRPr="00355501">
        <w:rPr>
          <w:b/>
          <w:sz w:val="22"/>
          <w:szCs w:val="22"/>
        </w:rPr>
        <w:t>Items Needed</w:t>
      </w:r>
    </w:p>
    <w:p w14:paraId="11D31964" w14:textId="77777777" w:rsidR="002602F6" w:rsidRPr="00355501" w:rsidRDefault="00AE0B10" w:rsidP="002602F6">
      <w:pPr>
        <w:pStyle w:val="ListParagraph"/>
        <w:numPr>
          <w:ilvl w:val="0"/>
          <w:numId w:val="5"/>
        </w:numPr>
        <w:rPr>
          <w:sz w:val="22"/>
          <w:szCs w:val="22"/>
        </w:rPr>
      </w:pPr>
      <w:r>
        <w:rPr>
          <w:sz w:val="22"/>
          <w:szCs w:val="22"/>
        </w:rPr>
        <w:t>Copy</w:t>
      </w:r>
      <w:r w:rsidR="005E4D90">
        <w:rPr>
          <w:sz w:val="22"/>
          <w:szCs w:val="22"/>
        </w:rPr>
        <w:t xml:space="preserve"> of</w:t>
      </w:r>
      <w:r w:rsidR="002602F6" w:rsidRPr="00355501">
        <w:rPr>
          <w:sz w:val="22"/>
          <w:szCs w:val="22"/>
        </w:rPr>
        <w:t xml:space="preserve"> Design Challenge </w:t>
      </w:r>
    </w:p>
    <w:p w14:paraId="6A81C09B" w14:textId="77777777" w:rsidR="002602F6" w:rsidRPr="00355501" w:rsidRDefault="002602F6" w:rsidP="002602F6">
      <w:pPr>
        <w:pStyle w:val="ListParagraph"/>
        <w:numPr>
          <w:ilvl w:val="0"/>
          <w:numId w:val="5"/>
        </w:numPr>
        <w:rPr>
          <w:i/>
          <w:sz w:val="22"/>
          <w:szCs w:val="22"/>
        </w:rPr>
      </w:pPr>
      <w:r w:rsidRPr="00355501">
        <w:rPr>
          <w:sz w:val="22"/>
          <w:szCs w:val="22"/>
        </w:rPr>
        <w:t>Facilitator copy of Design Thinking Worksheet</w:t>
      </w:r>
      <w:r w:rsidR="00AE0B10">
        <w:rPr>
          <w:sz w:val="22"/>
          <w:szCs w:val="22"/>
        </w:rPr>
        <w:t xml:space="preserve"> (this might be a wall chart or group sheets depending on your situation – grade level, adult support, etc.)</w:t>
      </w:r>
    </w:p>
    <w:p w14:paraId="0EC6EBC1" w14:textId="77777777" w:rsidR="002602F6" w:rsidRPr="00355501" w:rsidRDefault="00406211" w:rsidP="002602F6">
      <w:pPr>
        <w:pStyle w:val="ListParagraph"/>
        <w:numPr>
          <w:ilvl w:val="0"/>
          <w:numId w:val="5"/>
        </w:numPr>
        <w:rPr>
          <w:sz w:val="22"/>
          <w:szCs w:val="22"/>
        </w:rPr>
      </w:pPr>
      <w:r w:rsidRPr="00355501">
        <w:rPr>
          <w:sz w:val="22"/>
          <w:szCs w:val="22"/>
        </w:rPr>
        <w:t>Participant K</w:t>
      </w:r>
      <w:r w:rsidR="002602F6" w:rsidRPr="00355501">
        <w:rPr>
          <w:sz w:val="22"/>
          <w:szCs w:val="22"/>
        </w:rPr>
        <w:t xml:space="preserve">its </w:t>
      </w:r>
      <w:r w:rsidRPr="00355501">
        <w:rPr>
          <w:sz w:val="22"/>
          <w:szCs w:val="22"/>
        </w:rPr>
        <w:t>(i.e., either misc. items or precut materials, depending on the Design Challenge.  The sample design for the Bat House req</w:t>
      </w:r>
      <w:r w:rsidR="005E4D90">
        <w:rPr>
          <w:sz w:val="22"/>
          <w:szCs w:val="22"/>
        </w:rPr>
        <w:t>uires some pre-cut materials)</w:t>
      </w:r>
    </w:p>
    <w:p w14:paraId="004EFEBE" w14:textId="043C58F9" w:rsidR="002602F6" w:rsidRPr="00561AF9" w:rsidRDefault="005E4D90" w:rsidP="002602F6">
      <w:pPr>
        <w:pStyle w:val="ListParagraph"/>
        <w:numPr>
          <w:ilvl w:val="0"/>
          <w:numId w:val="5"/>
        </w:numPr>
        <w:rPr>
          <w:sz w:val="22"/>
          <w:szCs w:val="22"/>
        </w:rPr>
      </w:pPr>
      <w:r>
        <w:rPr>
          <w:sz w:val="22"/>
          <w:szCs w:val="22"/>
        </w:rPr>
        <w:t>Shared P</w:t>
      </w:r>
      <w:r w:rsidR="002602F6" w:rsidRPr="00355501">
        <w:rPr>
          <w:sz w:val="22"/>
          <w:szCs w:val="22"/>
        </w:rPr>
        <w:t>antry</w:t>
      </w:r>
      <w:r w:rsidR="001F5FB1">
        <w:rPr>
          <w:sz w:val="22"/>
          <w:szCs w:val="22"/>
        </w:rPr>
        <w:t xml:space="preserve"> (see </w:t>
      </w:r>
      <w:r w:rsidR="00AD61E7" w:rsidRPr="00AD61E7">
        <w:rPr>
          <w:sz w:val="22"/>
          <w:szCs w:val="22"/>
        </w:rPr>
        <w:t xml:space="preserve">* </w:t>
      </w:r>
      <w:r w:rsidR="00AD61E7" w:rsidRPr="00AD61E7">
        <w:rPr>
          <w:rStyle w:val="NoneA"/>
          <w:rFonts w:cs="Arial"/>
          <w:b/>
          <w:bCs/>
          <w:i/>
          <w:sz w:val="22"/>
          <w:szCs w:val="22"/>
        </w:rPr>
        <w:t>Taking Making into Classrooms Toolkit</w:t>
      </w:r>
      <w:r w:rsidR="00AD61E7" w:rsidRPr="00355501">
        <w:rPr>
          <w:rStyle w:val="NoneA"/>
          <w:rFonts w:cs="Arial"/>
          <w:bCs/>
        </w:rPr>
        <w:t xml:space="preserve"> </w:t>
      </w:r>
      <w:r w:rsidR="001F5FB1" w:rsidRPr="0046340B">
        <w:rPr>
          <w:i/>
          <w:sz w:val="22"/>
          <w:szCs w:val="22"/>
        </w:rPr>
        <w:t>Section XIV</w:t>
      </w:r>
      <w:r w:rsidR="001F5FB1">
        <w:rPr>
          <w:sz w:val="22"/>
          <w:szCs w:val="22"/>
        </w:rPr>
        <w:t xml:space="preserve"> </w:t>
      </w:r>
      <w:r w:rsidR="00561AF9">
        <w:rPr>
          <w:rStyle w:val="NoneA"/>
          <w:rFonts w:cs="Arial"/>
          <w:bCs/>
          <w:sz w:val="22"/>
          <w:szCs w:val="22"/>
        </w:rPr>
        <w:t>for suggestions</w:t>
      </w:r>
      <w:r w:rsidR="00AD61E7">
        <w:rPr>
          <w:rStyle w:val="NoneA"/>
          <w:rFonts w:cs="Arial"/>
          <w:bCs/>
          <w:sz w:val="22"/>
          <w:szCs w:val="22"/>
        </w:rPr>
        <w:t xml:space="preserve">) </w:t>
      </w:r>
    </w:p>
    <w:p w14:paraId="2805C038" w14:textId="0A90A815" w:rsidR="002602F6" w:rsidRPr="00AD61E7" w:rsidRDefault="005E4D90" w:rsidP="002602F6">
      <w:pPr>
        <w:pStyle w:val="ListParagraph"/>
        <w:numPr>
          <w:ilvl w:val="0"/>
          <w:numId w:val="5"/>
        </w:numPr>
        <w:rPr>
          <w:rStyle w:val="NoneA"/>
          <w:b/>
          <w:sz w:val="22"/>
          <w:szCs w:val="22"/>
        </w:rPr>
      </w:pPr>
      <w:r w:rsidRPr="00AD61E7">
        <w:rPr>
          <w:sz w:val="22"/>
          <w:szCs w:val="22"/>
        </w:rPr>
        <w:t>Shared Tool Station</w:t>
      </w:r>
      <w:r w:rsidR="001F5FB1" w:rsidRPr="00AD61E7">
        <w:rPr>
          <w:sz w:val="22"/>
          <w:szCs w:val="22"/>
        </w:rPr>
        <w:t xml:space="preserve"> (see </w:t>
      </w:r>
      <w:r w:rsidR="00AD61E7" w:rsidRPr="00AD61E7">
        <w:rPr>
          <w:sz w:val="22"/>
          <w:szCs w:val="22"/>
        </w:rPr>
        <w:t xml:space="preserve">* </w:t>
      </w:r>
      <w:r w:rsidR="00AD61E7" w:rsidRPr="00AD61E7">
        <w:rPr>
          <w:rStyle w:val="NoneA"/>
          <w:rFonts w:cs="Arial"/>
          <w:b/>
          <w:bCs/>
          <w:i/>
          <w:sz w:val="22"/>
          <w:szCs w:val="22"/>
        </w:rPr>
        <w:t>Taking Making into Classrooms Toolkit</w:t>
      </w:r>
      <w:r w:rsidR="00AD61E7" w:rsidRPr="00AD61E7">
        <w:rPr>
          <w:rStyle w:val="NoneA"/>
          <w:rFonts w:cs="Arial"/>
          <w:bCs/>
          <w:sz w:val="22"/>
          <w:szCs w:val="22"/>
        </w:rPr>
        <w:t xml:space="preserve"> </w:t>
      </w:r>
      <w:r w:rsidR="001F5FB1" w:rsidRPr="0046340B">
        <w:rPr>
          <w:i/>
          <w:sz w:val="22"/>
          <w:szCs w:val="22"/>
        </w:rPr>
        <w:t>Section XIV</w:t>
      </w:r>
      <w:r w:rsidR="001F5FB1" w:rsidRPr="00AD61E7">
        <w:rPr>
          <w:sz w:val="22"/>
          <w:szCs w:val="22"/>
        </w:rPr>
        <w:t xml:space="preserve"> </w:t>
      </w:r>
      <w:r w:rsidR="001F5FB1" w:rsidRPr="00AD61E7">
        <w:rPr>
          <w:rStyle w:val="NoneA"/>
          <w:rFonts w:cs="Arial"/>
          <w:bCs/>
          <w:sz w:val="22"/>
          <w:szCs w:val="22"/>
        </w:rPr>
        <w:t>for suggestions</w:t>
      </w:r>
      <w:r w:rsidR="00AD61E7" w:rsidRPr="00AD61E7">
        <w:rPr>
          <w:rStyle w:val="NoneA"/>
          <w:rFonts w:cs="Arial"/>
          <w:bCs/>
          <w:sz w:val="22"/>
          <w:szCs w:val="22"/>
        </w:rPr>
        <w:t xml:space="preserve">) </w:t>
      </w:r>
    </w:p>
    <w:p w14:paraId="6A8CE7FF" w14:textId="77777777" w:rsidR="00AD61E7" w:rsidRPr="00AD61E7" w:rsidRDefault="00AD61E7" w:rsidP="00AD61E7">
      <w:pPr>
        <w:rPr>
          <w:b/>
          <w:sz w:val="22"/>
          <w:szCs w:val="22"/>
        </w:rPr>
      </w:pPr>
    </w:p>
    <w:p w14:paraId="7FABDB6A" w14:textId="77777777" w:rsidR="002602F6" w:rsidRPr="00355501" w:rsidRDefault="002602F6" w:rsidP="002602F6">
      <w:pPr>
        <w:rPr>
          <w:b/>
          <w:sz w:val="22"/>
          <w:szCs w:val="22"/>
        </w:rPr>
      </w:pPr>
      <w:r w:rsidRPr="00355501">
        <w:rPr>
          <w:b/>
          <w:sz w:val="22"/>
          <w:szCs w:val="22"/>
        </w:rPr>
        <w:t>Suggested Facilitation Steps</w:t>
      </w:r>
    </w:p>
    <w:p w14:paraId="7F0D5EC0" w14:textId="77777777" w:rsidR="005E4D90" w:rsidRDefault="005E4D90" w:rsidP="00431ACA">
      <w:pPr>
        <w:pStyle w:val="ListParagraph"/>
        <w:numPr>
          <w:ilvl w:val="0"/>
          <w:numId w:val="4"/>
        </w:numPr>
        <w:rPr>
          <w:sz w:val="22"/>
          <w:szCs w:val="22"/>
        </w:rPr>
      </w:pPr>
      <w:r>
        <w:rPr>
          <w:sz w:val="22"/>
          <w:szCs w:val="22"/>
        </w:rPr>
        <w:t>Pre-Planning</w:t>
      </w:r>
      <w:r w:rsidR="00097C33">
        <w:rPr>
          <w:sz w:val="22"/>
          <w:szCs w:val="22"/>
        </w:rPr>
        <w:t xml:space="preserve"> and Set-up </w:t>
      </w:r>
    </w:p>
    <w:p w14:paraId="3EF8E5A9" w14:textId="77777777" w:rsidR="005E4D90" w:rsidRDefault="005E4D90" w:rsidP="005E4D90">
      <w:pPr>
        <w:ind w:left="420"/>
        <w:rPr>
          <w:sz w:val="22"/>
          <w:szCs w:val="22"/>
        </w:rPr>
      </w:pPr>
      <w:r>
        <w:rPr>
          <w:sz w:val="22"/>
          <w:szCs w:val="22"/>
        </w:rPr>
        <w:t>A. Facilitation of the Design Thinking Process</w:t>
      </w:r>
    </w:p>
    <w:p w14:paraId="6D8F4C40" w14:textId="0F11F288" w:rsidR="00431ACA" w:rsidRPr="005E4D90" w:rsidRDefault="00EA3720" w:rsidP="005E4D90">
      <w:pPr>
        <w:ind w:left="420"/>
        <w:rPr>
          <w:sz w:val="22"/>
          <w:szCs w:val="22"/>
        </w:rPr>
      </w:pPr>
      <w:r w:rsidRPr="005E4D90">
        <w:rPr>
          <w:sz w:val="22"/>
          <w:szCs w:val="22"/>
        </w:rPr>
        <w:t xml:space="preserve">Based on your </w:t>
      </w:r>
      <w:r w:rsidR="001B1E7B" w:rsidRPr="005E4D90">
        <w:rPr>
          <w:sz w:val="22"/>
          <w:szCs w:val="22"/>
        </w:rPr>
        <w:t>students’ age, experiences, abilities</w:t>
      </w:r>
      <w:r w:rsidRPr="005E4D90">
        <w:rPr>
          <w:sz w:val="22"/>
          <w:szCs w:val="22"/>
        </w:rPr>
        <w:t>,</w:t>
      </w:r>
      <w:r w:rsidR="00547CE2">
        <w:rPr>
          <w:sz w:val="22"/>
          <w:szCs w:val="22"/>
          <w:lang w:val="en-CA"/>
        </w:rPr>
        <w:t xml:space="preserve"> and access to </w:t>
      </w:r>
      <w:proofErr w:type="gramStart"/>
      <w:r w:rsidR="00547CE2">
        <w:rPr>
          <w:sz w:val="22"/>
          <w:szCs w:val="22"/>
          <w:lang w:val="en-CA"/>
        </w:rPr>
        <w:t xml:space="preserve">volunteers, </w:t>
      </w:r>
      <w:r w:rsidRPr="005E4D90">
        <w:rPr>
          <w:sz w:val="22"/>
          <w:szCs w:val="22"/>
        </w:rPr>
        <w:t xml:space="preserve"> </w:t>
      </w:r>
      <w:r w:rsidR="001B1E7B" w:rsidRPr="005E4D90">
        <w:rPr>
          <w:sz w:val="22"/>
          <w:szCs w:val="22"/>
        </w:rPr>
        <w:t>you</w:t>
      </w:r>
      <w:proofErr w:type="gramEnd"/>
      <w:r w:rsidR="001B1E7B" w:rsidRPr="005E4D90">
        <w:rPr>
          <w:sz w:val="22"/>
          <w:szCs w:val="22"/>
        </w:rPr>
        <w:t xml:space="preserve"> need to </w:t>
      </w:r>
      <w:r w:rsidRPr="005E4D90">
        <w:rPr>
          <w:sz w:val="22"/>
          <w:szCs w:val="22"/>
        </w:rPr>
        <w:t>decide if you are going to facilitate the entire group using one</w:t>
      </w:r>
      <w:r w:rsidR="001B1E7B" w:rsidRPr="005E4D90">
        <w:rPr>
          <w:sz w:val="22"/>
          <w:szCs w:val="22"/>
        </w:rPr>
        <w:t xml:space="preserve"> Design Thinking Worksheet</w:t>
      </w:r>
      <w:r w:rsidR="005E4D90" w:rsidRPr="005E4D90">
        <w:rPr>
          <w:sz w:val="22"/>
          <w:szCs w:val="22"/>
        </w:rPr>
        <w:t xml:space="preserve"> or </w:t>
      </w:r>
      <w:r w:rsidR="00547CE2">
        <w:rPr>
          <w:sz w:val="22"/>
          <w:szCs w:val="22"/>
          <w:lang w:val="en-CA"/>
        </w:rPr>
        <w:t xml:space="preserve">organize your class into facilitated, smaller groupings. </w:t>
      </w:r>
    </w:p>
    <w:p w14:paraId="2D6D1482" w14:textId="77777777" w:rsidR="00431ACA" w:rsidRPr="00335DA0" w:rsidRDefault="001B1E7B" w:rsidP="00335DA0">
      <w:pPr>
        <w:pStyle w:val="ListParagraph"/>
        <w:numPr>
          <w:ilvl w:val="0"/>
          <w:numId w:val="9"/>
        </w:numPr>
        <w:rPr>
          <w:sz w:val="22"/>
          <w:szCs w:val="22"/>
        </w:rPr>
      </w:pPr>
      <w:r w:rsidRPr="00335DA0">
        <w:rPr>
          <w:sz w:val="22"/>
          <w:szCs w:val="22"/>
        </w:rPr>
        <w:t>Y</w:t>
      </w:r>
      <w:r w:rsidR="00EA3720" w:rsidRPr="00335DA0">
        <w:rPr>
          <w:sz w:val="22"/>
          <w:szCs w:val="22"/>
        </w:rPr>
        <w:t xml:space="preserve">ou may wish to copy the Design Thinking headings onto chart paper so students can see their contributions and observe the process.  </w:t>
      </w:r>
    </w:p>
    <w:p w14:paraId="4CB89060" w14:textId="77777777" w:rsidR="00431ACA" w:rsidRPr="00335DA0" w:rsidRDefault="00EA3720" w:rsidP="00335DA0">
      <w:pPr>
        <w:pStyle w:val="ListParagraph"/>
        <w:numPr>
          <w:ilvl w:val="0"/>
          <w:numId w:val="9"/>
        </w:numPr>
        <w:rPr>
          <w:sz w:val="22"/>
          <w:szCs w:val="22"/>
        </w:rPr>
      </w:pPr>
      <w:r w:rsidRPr="00335DA0">
        <w:rPr>
          <w:sz w:val="22"/>
          <w:szCs w:val="22"/>
        </w:rPr>
        <w:t>You might consider inviting other adults or older students to help wi</w:t>
      </w:r>
      <w:r w:rsidR="001B1E7B" w:rsidRPr="00335DA0">
        <w:rPr>
          <w:sz w:val="22"/>
          <w:szCs w:val="22"/>
        </w:rPr>
        <w:t xml:space="preserve">th the facilitation process. </w:t>
      </w:r>
    </w:p>
    <w:p w14:paraId="5F8781D9" w14:textId="77777777" w:rsidR="00097C33" w:rsidRDefault="00097C33" w:rsidP="00097C33">
      <w:pPr>
        <w:pStyle w:val="ListParagraph"/>
        <w:ind w:left="851"/>
        <w:rPr>
          <w:sz w:val="22"/>
          <w:szCs w:val="22"/>
        </w:rPr>
      </w:pPr>
    </w:p>
    <w:p w14:paraId="6C8D4CE7" w14:textId="77777777" w:rsidR="005E4D90" w:rsidRPr="005E4D90" w:rsidRDefault="005E4D90" w:rsidP="005E4D90">
      <w:pPr>
        <w:ind w:left="491"/>
        <w:rPr>
          <w:sz w:val="22"/>
          <w:szCs w:val="22"/>
        </w:rPr>
      </w:pPr>
      <w:r>
        <w:rPr>
          <w:sz w:val="22"/>
          <w:szCs w:val="22"/>
        </w:rPr>
        <w:t>B. Collaborative Prototyping</w:t>
      </w:r>
    </w:p>
    <w:p w14:paraId="03CC296A" w14:textId="77777777" w:rsidR="00431ACA" w:rsidRPr="00335DA0" w:rsidRDefault="001B1E7B" w:rsidP="00335DA0">
      <w:pPr>
        <w:pStyle w:val="ListParagraph"/>
        <w:numPr>
          <w:ilvl w:val="0"/>
          <w:numId w:val="11"/>
        </w:numPr>
        <w:rPr>
          <w:sz w:val="22"/>
          <w:szCs w:val="22"/>
        </w:rPr>
      </w:pPr>
      <w:r w:rsidRPr="00335DA0">
        <w:rPr>
          <w:sz w:val="22"/>
          <w:szCs w:val="22"/>
        </w:rPr>
        <w:t xml:space="preserve">Regardless of how you facilitate the Design Thinking process, you will want the students to tinker </w:t>
      </w:r>
      <w:r w:rsidR="00431ACA" w:rsidRPr="00335DA0">
        <w:rPr>
          <w:sz w:val="22"/>
          <w:szCs w:val="22"/>
        </w:rPr>
        <w:t xml:space="preserve">and build </w:t>
      </w:r>
      <w:r w:rsidR="00335DA0">
        <w:rPr>
          <w:sz w:val="22"/>
          <w:szCs w:val="22"/>
        </w:rPr>
        <w:t xml:space="preserve">their prototypes </w:t>
      </w:r>
      <w:r w:rsidR="00431ACA" w:rsidRPr="00335DA0">
        <w:rPr>
          <w:sz w:val="22"/>
          <w:szCs w:val="22"/>
        </w:rPr>
        <w:t>in small</w:t>
      </w:r>
      <w:r w:rsidRPr="00335DA0">
        <w:rPr>
          <w:sz w:val="22"/>
          <w:szCs w:val="22"/>
        </w:rPr>
        <w:t xml:space="preserve"> groups.  We recommend 4 students per group, but you can determine the groupings that work best in your setting.</w:t>
      </w:r>
    </w:p>
    <w:p w14:paraId="4A5D85C6" w14:textId="77777777" w:rsidR="002602F6" w:rsidRPr="00335DA0" w:rsidRDefault="002602F6" w:rsidP="00335DA0">
      <w:pPr>
        <w:pStyle w:val="ListParagraph"/>
        <w:numPr>
          <w:ilvl w:val="0"/>
          <w:numId w:val="11"/>
        </w:numPr>
        <w:rPr>
          <w:sz w:val="22"/>
          <w:szCs w:val="22"/>
        </w:rPr>
      </w:pPr>
      <w:r w:rsidRPr="00335DA0">
        <w:rPr>
          <w:sz w:val="22"/>
          <w:szCs w:val="22"/>
        </w:rPr>
        <w:t xml:space="preserve">Make sure you have </w:t>
      </w:r>
      <w:r w:rsidR="00406211" w:rsidRPr="00335DA0">
        <w:rPr>
          <w:sz w:val="22"/>
          <w:szCs w:val="22"/>
        </w:rPr>
        <w:t>enough Participant K</w:t>
      </w:r>
      <w:r w:rsidRPr="00335DA0">
        <w:rPr>
          <w:sz w:val="22"/>
          <w:szCs w:val="22"/>
        </w:rPr>
        <w:t>it</w:t>
      </w:r>
      <w:r w:rsidR="00406211" w:rsidRPr="00335DA0">
        <w:rPr>
          <w:sz w:val="22"/>
          <w:szCs w:val="22"/>
        </w:rPr>
        <w:t>s</w:t>
      </w:r>
      <w:r w:rsidRPr="00335DA0">
        <w:rPr>
          <w:sz w:val="22"/>
          <w:szCs w:val="22"/>
        </w:rPr>
        <w:t xml:space="preserve"> </w:t>
      </w:r>
      <w:r w:rsidR="00406211" w:rsidRPr="00335DA0">
        <w:rPr>
          <w:sz w:val="22"/>
          <w:szCs w:val="22"/>
        </w:rPr>
        <w:t xml:space="preserve">for each group. </w:t>
      </w:r>
      <w:r w:rsidRPr="00335DA0">
        <w:rPr>
          <w:sz w:val="22"/>
          <w:szCs w:val="22"/>
        </w:rPr>
        <w:t>Contents of kit</w:t>
      </w:r>
      <w:r w:rsidR="00406211" w:rsidRPr="00335DA0">
        <w:rPr>
          <w:sz w:val="22"/>
          <w:szCs w:val="22"/>
        </w:rPr>
        <w:t>s</w:t>
      </w:r>
      <w:r w:rsidRPr="00335DA0">
        <w:rPr>
          <w:sz w:val="22"/>
          <w:szCs w:val="22"/>
        </w:rPr>
        <w:t xml:space="preserve"> should NOT be shared with the students until </w:t>
      </w:r>
      <w:r w:rsidR="00406211" w:rsidRPr="00335DA0">
        <w:rPr>
          <w:sz w:val="22"/>
          <w:szCs w:val="22"/>
        </w:rPr>
        <w:t xml:space="preserve">Step </w:t>
      </w:r>
      <w:r w:rsidR="005E4D90" w:rsidRPr="00335DA0">
        <w:rPr>
          <w:sz w:val="22"/>
          <w:szCs w:val="22"/>
        </w:rPr>
        <w:t>13</w:t>
      </w:r>
      <w:r w:rsidR="00406211" w:rsidRPr="00335DA0">
        <w:rPr>
          <w:sz w:val="22"/>
          <w:szCs w:val="22"/>
        </w:rPr>
        <w:t xml:space="preserve"> of this Facilitator Guide</w:t>
      </w:r>
      <w:r w:rsidRPr="00335DA0">
        <w:rPr>
          <w:sz w:val="22"/>
          <w:szCs w:val="22"/>
        </w:rPr>
        <w:t>.</w:t>
      </w:r>
      <w:r w:rsidR="002F61B4" w:rsidRPr="00335DA0">
        <w:rPr>
          <w:sz w:val="22"/>
          <w:szCs w:val="22"/>
        </w:rPr>
        <w:t xml:space="preserve"> </w:t>
      </w:r>
      <w:r w:rsidR="00A979C1" w:rsidRPr="00335DA0">
        <w:rPr>
          <w:sz w:val="22"/>
          <w:szCs w:val="22"/>
        </w:rPr>
        <w:t xml:space="preserve"> The reason for not sharing the materials is that students might design to the materials rather than the</w:t>
      </w:r>
      <w:r w:rsidR="005E4D90" w:rsidRPr="00335DA0">
        <w:rPr>
          <w:sz w:val="22"/>
          <w:szCs w:val="22"/>
        </w:rPr>
        <w:t xml:space="preserve"> design</w:t>
      </w:r>
      <w:r w:rsidR="00A979C1" w:rsidRPr="00335DA0">
        <w:rPr>
          <w:sz w:val="22"/>
          <w:szCs w:val="22"/>
        </w:rPr>
        <w:t xml:space="preserve"> challenge!</w:t>
      </w:r>
    </w:p>
    <w:p w14:paraId="00E1D49A" w14:textId="77777777" w:rsidR="002F61B4" w:rsidRPr="00355501" w:rsidRDefault="002F61B4" w:rsidP="002F61B4">
      <w:pPr>
        <w:rPr>
          <w:sz w:val="22"/>
          <w:szCs w:val="22"/>
        </w:rPr>
      </w:pPr>
    </w:p>
    <w:p w14:paraId="72A5B8FC" w14:textId="77777777" w:rsidR="00555592" w:rsidRPr="00355501" w:rsidRDefault="002602F6" w:rsidP="00555592">
      <w:pPr>
        <w:pStyle w:val="ListParagraph"/>
        <w:numPr>
          <w:ilvl w:val="0"/>
          <w:numId w:val="4"/>
        </w:numPr>
        <w:rPr>
          <w:sz w:val="22"/>
          <w:szCs w:val="22"/>
        </w:rPr>
      </w:pPr>
      <w:r w:rsidRPr="00355501">
        <w:rPr>
          <w:sz w:val="22"/>
          <w:szCs w:val="22"/>
        </w:rPr>
        <w:t xml:space="preserve">Read the Design Challenge to your group.  Ask the students if there are any terms, words, or </w:t>
      </w:r>
      <w:r w:rsidR="00097C33">
        <w:rPr>
          <w:sz w:val="22"/>
          <w:szCs w:val="22"/>
        </w:rPr>
        <w:t>ideas that need clarification.  You may want to take the time to create common definitions for key words on separate sheets of paper.</w:t>
      </w:r>
    </w:p>
    <w:p w14:paraId="5AB69FB8" w14:textId="77777777" w:rsidR="00555592" w:rsidRPr="00355501" w:rsidRDefault="00555592" w:rsidP="00555592">
      <w:pPr>
        <w:rPr>
          <w:sz w:val="22"/>
          <w:szCs w:val="22"/>
        </w:rPr>
      </w:pPr>
    </w:p>
    <w:p w14:paraId="2B1A4B1C" w14:textId="0F42875B" w:rsidR="00431ACA" w:rsidRDefault="00406211" w:rsidP="00097C33">
      <w:pPr>
        <w:pStyle w:val="ListParagraph"/>
        <w:numPr>
          <w:ilvl w:val="0"/>
          <w:numId w:val="4"/>
        </w:numPr>
        <w:rPr>
          <w:sz w:val="22"/>
          <w:szCs w:val="22"/>
        </w:rPr>
      </w:pPr>
      <w:r w:rsidRPr="00097C33">
        <w:rPr>
          <w:sz w:val="22"/>
          <w:szCs w:val="22"/>
        </w:rPr>
        <w:t xml:space="preserve">Share the Design Thinking Worksheet with the students and explain that you </w:t>
      </w:r>
      <w:r w:rsidR="00A979C1" w:rsidRPr="00097C33">
        <w:rPr>
          <w:sz w:val="22"/>
          <w:szCs w:val="22"/>
        </w:rPr>
        <w:t xml:space="preserve">all </w:t>
      </w:r>
      <w:r w:rsidRPr="00097C33">
        <w:rPr>
          <w:sz w:val="22"/>
          <w:szCs w:val="22"/>
        </w:rPr>
        <w:t>will work</w:t>
      </w:r>
      <w:r w:rsidR="00097C33">
        <w:rPr>
          <w:sz w:val="22"/>
          <w:szCs w:val="22"/>
        </w:rPr>
        <w:t xml:space="preserve"> through the process together. </w:t>
      </w:r>
      <w:r w:rsidR="00FE5D4F">
        <w:rPr>
          <w:sz w:val="22"/>
          <w:szCs w:val="22"/>
        </w:rPr>
        <w:t>I</w:t>
      </w:r>
      <w:r w:rsidR="00956F66">
        <w:rPr>
          <w:sz w:val="22"/>
          <w:szCs w:val="22"/>
          <w:lang w:val="en-CA"/>
        </w:rPr>
        <w:t xml:space="preserve">f </w:t>
      </w:r>
      <w:r w:rsidR="00097C33" w:rsidRPr="00097C33">
        <w:rPr>
          <w:sz w:val="22"/>
          <w:szCs w:val="22"/>
        </w:rPr>
        <w:t>this is the first time your students have experienced the Design Thinking process, e</w:t>
      </w:r>
      <w:r w:rsidRPr="00097C33">
        <w:rPr>
          <w:sz w:val="22"/>
          <w:szCs w:val="22"/>
        </w:rPr>
        <w:t xml:space="preserve">xplain the importance of designing before building.  </w:t>
      </w:r>
    </w:p>
    <w:p w14:paraId="2AC02EEA" w14:textId="77777777" w:rsidR="00097C33" w:rsidRPr="00097C33" w:rsidRDefault="00097C33" w:rsidP="00097C33">
      <w:pPr>
        <w:pStyle w:val="ListParagraph"/>
        <w:ind w:left="420"/>
        <w:rPr>
          <w:sz w:val="22"/>
          <w:szCs w:val="22"/>
        </w:rPr>
      </w:pPr>
    </w:p>
    <w:p w14:paraId="29D49443" w14:textId="5B574D77" w:rsidR="00431ACA" w:rsidRPr="00097C33" w:rsidRDefault="00406211" w:rsidP="00097C33">
      <w:pPr>
        <w:pStyle w:val="ListParagraph"/>
        <w:numPr>
          <w:ilvl w:val="0"/>
          <w:numId w:val="7"/>
        </w:numPr>
        <w:rPr>
          <w:sz w:val="22"/>
          <w:szCs w:val="22"/>
        </w:rPr>
      </w:pPr>
      <w:r w:rsidRPr="00097C33">
        <w:rPr>
          <w:sz w:val="22"/>
          <w:szCs w:val="22"/>
        </w:rPr>
        <w:t xml:space="preserve">Help them understand if we simply started building, we’d build what we know, but if we engage in </w:t>
      </w:r>
      <w:r w:rsidR="00097C33">
        <w:rPr>
          <w:sz w:val="22"/>
          <w:szCs w:val="22"/>
        </w:rPr>
        <w:t xml:space="preserve">a </w:t>
      </w:r>
      <w:r w:rsidR="00097C33" w:rsidRPr="0048776F">
        <w:rPr>
          <w:i/>
          <w:sz w:val="22"/>
          <w:szCs w:val="22"/>
        </w:rPr>
        <w:t>User-Centered</w:t>
      </w:r>
      <w:r w:rsidR="0048776F">
        <w:rPr>
          <w:i/>
          <w:sz w:val="22"/>
          <w:szCs w:val="22"/>
        </w:rPr>
        <w:t xml:space="preserve"> / Human-Centered</w:t>
      </w:r>
      <w:r w:rsidR="00097C33">
        <w:rPr>
          <w:sz w:val="22"/>
          <w:szCs w:val="22"/>
        </w:rPr>
        <w:t xml:space="preserve"> </w:t>
      </w:r>
      <w:r w:rsidRPr="00097C33">
        <w:rPr>
          <w:sz w:val="22"/>
          <w:szCs w:val="22"/>
        </w:rPr>
        <w:t>Design Thinking</w:t>
      </w:r>
      <w:r w:rsidR="00097C33">
        <w:rPr>
          <w:sz w:val="22"/>
          <w:szCs w:val="22"/>
        </w:rPr>
        <w:t xml:space="preserve"> process</w:t>
      </w:r>
      <w:r w:rsidRPr="00097C33">
        <w:rPr>
          <w:sz w:val="22"/>
          <w:szCs w:val="22"/>
        </w:rPr>
        <w:t>, we’ll be able to Problem Find and consider alternative points of view</w:t>
      </w:r>
      <w:r w:rsidR="00097C33">
        <w:rPr>
          <w:sz w:val="22"/>
          <w:szCs w:val="22"/>
        </w:rPr>
        <w:t>, new</w:t>
      </w:r>
      <w:r w:rsidRPr="00097C33">
        <w:rPr>
          <w:sz w:val="22"/>
          <w:szCs w:val="22"/>
        </w:rPr>
        <w:t xml:space="preserve"> ideas</w:t>
      </w:r>
      <w:r w:rsidR="00097C33">
        <w:rPr>
          <w:sz w:val="22"/>
          <w:szCs w:val="22"/>
        </w:rPr>
        <w:t>,</w:t>
      </w:r>
      <w:r w:rsidRPr="00097C33">
        <w:rPr>
          <w:sz w:val="22"/>
          <w:szCs w:val="22"/>
        </w:rPr>
        <w:t xml:space="preserve"> and design considerations. </w:t>
      </w:r>
      <w:r w:rsidR="0048776F">
        <w:rPr>
          <w:sz w:val="22"/>
          <w:szCs w:val="22"/>
        </w:rPr>
        <w:t xml:space="preserve">NOTE: </w:t>
      </w:r>
      <w:r w:rsidR="0048776F" w:rsidRPr="00561AF9">
        <w:rPr>
          <w:i/>
          <w:sz w:val="22"/>
          <w:szCs w:val="22"/>
        </w:rPr>
        <w:t>User-Centered</w:t>
      </w:r>
      <w:r w:rsidR="0048776F">
        <w:rPr>
          <w:sz w:val="22"/>
          <w:szCs w:val="22"/>
        </w:rPr>
        <w:t xml:space="preserve"> means we are considering the needs of living beings (i.e., bats) that will ultimately use our solutions; </w:t>
      </w:r>
      <w:r w:rsidR="0048776F" w:rsidRPr="00561AF9">
        <w:rPr>
          <w:i/>
          <w:sz w:val="22"/>
          <w:szCs w:val="22"/>
        </w:rPr>
        <w:t>Human-Centered</w:t>
      </w:r>
      <w:r w:rsidR="0048776F">
        <w:rPr>
          <w:sz w:val="22"/>
          <w:szCs w:val="22"/>
        </w:rPr>
        <w:t xml:space="preserve"> means we are considering the</w:t>
      </w:r>
      <w:r w:rsidR="00561AF9">
        <w:rPr>
          <w:sz w:val="22"/>
          <w:szCs w:val="22"/>
        </w:rPr>
        <w:t xml:space="preserve"> needs of humans who are </w:t>
      </w:r>
      <w:r w:rsidR="0048776F">
        <w:rPr>
          <w:sz w:val="22"/>
          <w:szCs w:val="22"/>
        </w:rPr>
        <w:t>assisting us in the Design Thinking process,</w:t>
      </w:r>
      <w:r w:rsidR="00561AF9">
        <w:rPr>
          <w:sz w:val="22"/>
          <w:szCs w:val="22"/>
        </w:rPr>
        <w:t xml:space="preserve"> might be using our solutions, or might look after our</w:t>
      </w:r>
      <w:r w:rsidR="0048776F">
        <w:rPr>
          <w:sz w:val="22"/>
          <w:szCs w:val="22"/>
        </w:rPr>
        <w:t xml:space="preserve"> solutions after we have distributed them.</w:t>
      </w:r>
    </w:p>
    <w:p w14:paraId="5B488C3B" w14:textId="77F0704B" w:rsidR="002602F6" w:rsidRPr="00097C33" w:rsidRDefault="00555592" w:rsidP="00097C33">
      <w:pPr>
        <w:pStyle w:val="ListParagraph"/>
        <w:numPr>
          <w:ilvl w:val="0"/>
          <w:numId w:val="7"/>
        </w:numPr>
        <w:rPr>
          <w:sz w:val="22"/>
          <w:szCs w:val="22"/>
        </w:rPr>
      </w:pPr>
      <w:r w:rsidRPr="00097C33">
        <w:rPr>
          <w:sz w:val="22"/>
          <w:szCs w:val="22"/>
        </w:rPr>
        <w:t xml:space="preserve">See </w:t>
      </w:r>
      <w:r w:rsidR="0046340B" w:rsidRPr="0046340B">
        <w:rPr>
          <w:sz w:val="22"/>
          <w:szCs w:val="22"/>
        </w:rPr>
        <w:t xml:space="preserve">* </w:t>
      </w:r>
      <w:r w:rsidR="0046340B" w:rsidRPr="0046340B">
        <w:rPr>
          <w:rStyle w:val="NoneA"/>
          <w:rFonts w:cs="Arial"/>
          <w:b/>
          <w:bCs/>
          <w:i/>
          <w:sz w:val="22"/>
          <w:szCs w:val="22"/>
        </w:rPr>
        <w:t>Taking Making into Classrooms Toolkit</w:t>
      </w:r>
      <w:r w:rsidRPr="00097C33">
        <w:rPr>
          <w:i/>
          <w:sz w:val="22"/>
          <w:szCs w:val="22"/>
        </w:rPr>
        <w:t xml:space="preserve"> </w:t>
      </w:r>
      <w:r w:rsidR="0046340B">
        <w:rPr>
          <w:i/>
          <w:sz w:val="22"/>
          <w:szCs w:val="22"/>
        </w:rPr>
        <w:t xml:space="preserve">Section </w:t>
      </w:r>
      <w:r w:rsidRPr="00097C33">
        <w:rPr>
          <w:i/>
          <w:sz w:val="22"/>
          <w:szCs w:val="22"/>
        </w:rPr>
        <w:t xml:space="preserve">VI </w:t>
      </w:r>
      <w:r w:rsidRPr="00097C33">
        <w:rPr>
          <w:rStyle w:val="NoneA"/>
          <w:rFonts w:cs="Arial"/>
          <w:i/>
          <w:sz w:val="22"/>
          <w:szCs w:val="22"/>
        </w:rPr>
        <w:t>Why We Need Our Students to Be Design Thinkers</w:t>
      </w:r>
      <w:r w:rsidRPr="00097C33">
        <w:rPr>
          <w:rStyle w:val="NoneA"/>
          <w:rFonts w:cs="Arial"/>
          <w:sz w:val="22"/>
          <w:szCs w:val="22"/>
        </w:rPr>
        <w:t xml:space="preserve"> for background information.</w:t>
      </w:r>
    </w:p>
    <w:p w14:paraId="09388EA0" w14:textId="77777777" w:rsidR="002602F6" w:rsidRPr="00355501" w:rsidRDefault="002602F6" w:rsidP="002602F6">
      <w:pPr>
        <w:rPr>
          <w:sz w:val="22"/>
          <w:szCs w:val="22"/>
        </w:rPr>
      </w:pPr>
    </w:p>
    <w:p w14:paraId="59C445C6" w14:textId="77777777" w:rsidR="004536D9" w:rsidRPr="00355501" w:rsidRDefault="002602F6" w:rsidP="002602F6">
      <w:pPr>
        <w:pStyle w:val="ListParagraph"/>
        <w:numPr>
          <w:ilvl w:val="0"/>
          <w:numId w:val="4"/>
        </w:numPr>
        <w:rPr>
          <w:rStyle w:val="NoneA"/>
          <w:sz w:val="22"/>
          <w:szCs w:val="22"/>
        </w:rPr>
      </w:pPr>
      <w:r w:rsidRPr="00355501">
        <w:rPr>
          <w:sz w:val="22"/>
          <w:szCs w:val="22"/>
        </w:rPr>
        <w:t xml:space="preserve">Ask the students </w:t>
      </w:r>
      <w:r w:rsidR="006D12C8" w:rsidRPr="00355501">
        <w:rPr>
          <w:sz w:val="22"/>
          <w:szCs w:val="22"/>
        </w:rPr>
        <w:t xml:space="preserve">what they know about the </w:t>
      </w:r>
      <w:r w:rsidR="005175E0" w:rsidRPr="00355501">
        <w:rPr>
          <w:sz w:val="22"/>
          <w:szCs w:val="22"/>
        </w:rPr>
        <w:t xml:space="preserve">subject </w:t>
      </w:r>
      <w:r w:rsidR="004536D9" w:rsidRPr="00355501">
        <w:rPr>
          <w:sz w:val="22"/>
          <w:szCs w:val="22"/>
        </w:rPr>
        <w:t xml:space="preserve">shared in the </w:t>
      </w:r>
      <w:r w:rsidR="006D12C8" w:rsidRPr="00355501">
        <w:rPr>
          <w:sz w:val="22"/>
          <w:szCs w:val="22"/>
        </w:rPr>
        <w:t xml:space="preserve">Design Challenge.  </w:t>
      </w:r>
      <w:r w:rsidR="00DA4BE6" w:rsidRPr="00355501">
        <w:rPr>
          <w:sz w:val="22"/>
          <w:szCs w:val="22"/>
        </w:rPr>
        <w:t xml:space="preserve">Use the revised Bloom’s Taxonomy </w:t>
      </w:r>
      <w:r w:rsidR="00DA4BE6" w:rsidRPr="00355501">
        <w:rPr>
          <w:rStyle w:val="NoneA"/>
          <w:rFonts w:cs="Arial"/>
          <w:sz w:val="22"/>
          <w:szCs w:val="22"/>
        </w:rPr>
        <w:t xml:space="preserve">verb stems to </w:t>
      </w:r>
      <w:r w:rsidR="004536D9" w:rsidRPr="00355501">
        <w:rPr>
          <w:rStyle w:val="NoneA"/>
          <w:rFonts w:cs="Arial"/>
          <w:sz w:val="22"/>
          <w:szCs w:val="22"/>
        </w:rPr>
        <w:t xml:space="preserve">help you craft good, open </w:t>
      </w:r>
      <w:r w:rsidR="00DA4BE6" w:rsidRPr="00355501">
        <w:rPr>
          <w:rStyle w:val="NoneA"/>
          <w:rFonts w:cs="Arial"/>
          <w:sz w:val="22"/>
          <w:szCs w:val="22"/>
        </w:rPr>
        <w:t>questions.</w:t>
      </w:r>
      <w:r w:rsidR="004536D9" w:rsidRPr="00355501">
        <w:rPr>
          <w:rStyle w:val="NoneA"/>
          <w:rFonts w:cs="Arial"/>
          <w:sz w:val="22"/>
          <w:szCs w:val="22"/>
        </w:rPr>
        <w:t xml:space="preserve"> </w:t>
      </w:r>
      <w:r w:rsidR="004536D9" w:rsidRPr="00355501">
        <w:rPr>
          <w:sz w:val="22"/>
          <w:szCs w:val="22"/>
        </w:rPr>
        <w:t>(</w:t>
      </w:r>
      <w:hyperlink r:id="rId10" w:history="1">
        <w:r w:rsidR="0048776F">
          <w:rPr>
            <w:rStyle w:val="Hyperlink"/>
            <w:rFonts w:cs="Arial"/>
            <w:sz w:val="22"/>
            <w:szCs w:val="22"/>
          </w:rPr>
          <w:t>https://www.cloud.edu/Assets/PDFs/assessment/revised-blooms-chart.pdf</w:t>
        </w:r>
      </w:hyperlink>
      <w:r w:rsidR="0048776F">
        <w:rPr>
          <w:rStyle w:val="NoneA"/>
          <w:rFonts w:cs="Arial"/>
          <w:sz w:val="22"/>
          <w:szCs w:val="22"/>
        </w:rPr>
        <w:t>)</w:t>
      </w:r>
    </w:p>
    <w:p w14:paraId="59B598DE" w14:textId="77777777" w:rsidR="004536D9" w:rsidRPr="00355501" w:rsidRDefault="004536D9" w:rsidP="004536D9">
      <w:pPr>
        <w:rPr>
          <w:rStyle w:val="NoneA"/>
          <w:rFonts w:cs="Arial"/>
          <w:sz w:val="22"/>
          <w:szCs w:val="22"/>
        </w:rPr>
      </w:pPr>
    </w:p>
    <w:p w14:paraId="26B6519E" w14:textId="2F47A331" w:rsidR="002602F6" w:rsidRPr="00355501" w:rsidRDefault="00DA4BE6" w:rsidP="002602F6">
      <w:pPr>
        <w:pStyle w:val="ListParagraph"/>
        <w:numPr>
          <w:ilvl w:val="0"/>
          <w:numId w:val="4"/>
        </w:numPr>
        <w:rPr>
          <w:sz w:val="22"/>
          <w:szCs w:val="22"/>
        </w:rPr>
      </w:pPr>
      <w:r w:rsidRPr="00355501">
        <w:rPr>
          <w:rStyle w:val="NoneA"/>
          <w:rFonts w:cs="Arial"/>
          <w:sz w:val="22"/>
          <w:szCs w:val="22"/>
        </w:rPr>
        <w:t>Record the students’ responses on</w:t>
      </w:r>
      <w:r w:rsidR="004361CB">
        <w:rPr>
          <w:rStyle w:val="NoneA"/>
          <w:rFonts w:cs="Arial"/>
          <w:sz w:val="22"/>
          <w:szCs w:val="22"/>
        </w:rPr>
        <w:t xml:space="preserve"> the Design Thinking Worksheet</w:t>
      </w:r>
      <w:r w:rsidRPr="00355501">
        <w:rPr>
          <w:rStyle w:val="NoneA"/>
          <w:rFonts w:cs="Arial"/>
          <w:sz w:val="22"/>
          <w:szCs w:val="22"/>
        </w:rPr>
        <w:t xml:space="preserve"> </w:t>
      </w:r>
      <w:r w:rsidR="004361CB">
        <w:rPr>
          <w:rStyle w:val="NoneA"/>
          <w:rFonts w:cs="Arial"/>
          <w:b/>
          <w:sz w:val="22"/>
          <w:szCs w:val="22"/>
        </w:rPr>
        <w:t>1. WHAT DO WE KNOW? (Gaining Empathy – Design)</w:t>
      </w:r>
      <w:r w:rsidRPr="00355501">
        <w:rPr>
          <w:sz w:val="22"/>
          <w:szCs w:val="22"/>
        </w:rPr>
        <w:t xml:space="preserve">.  </w:t>
      </w:r>
    </w:p>
    <w:p w14:paraId="3B65F37D" w14:textId="77777777" w:rsidR="002602F6" w:rsidRPr="00355501" w:rsidRDefault="002602F6" w:rsidP="002602F6">
      <w:pPr>
        <w:rPr>
          <w:sz w:val="22"/>
          <w:szCs w:val="22"/>
        </w:rPr>
      </w:pPr>
    </w:p>
    <w:p w14:paraId="513ADB20" w14:textId="77777777" w:rsidR="002602F6" w:rsidRPr="00355501" w:rsidRDefault="00D252E1" w:rsidP="002602F6">
      <w:pPr>
        <w:pStyle w:val="ListParagraph"/>
        <w:numPr>
          <w:ilvl w:val="0"/>
          <w:numId w:val="4"/>
        </w:numPr>
        <w:rPr>
          <w:sz w:val="22"/>
          <w:szCs w:val="22"/>
        </w:rPr>
      </w:pPr>
      <w:r w:rsidRPr="00355501">
        <w:rPr>
          <w:sz w:val="22"/>
          <w:szCs w:val="22"/>
        </w:rPr>
        <w:t xml:space="preserve">Ask the students to add to their responses.  Do they have stories to tell about the topic?  </w:t>
      </w:r>
      <w:r w:rsidR="002602F6" w:rsidRPr="00355501">
        <w:rPr>
          <w:sz w:val="22"/>
          <w:szCs w:val="22"/>
        </w:rPr>
        <w:t xml:space="preserve"> </w:t>
      </w:r>
      <w:r w:rsidRPr="00355501">
        <w:rPr>
          <w:sz w:val="22"/>
          <w:szCs w:val="22"/>
        </w:rPr>
        <w:t xml:space="preserve">Ask how they know what they know.  Explore to see if they have questions they want to ask one another.  </w:t>
      </w:r>
    </w:p>
    <w:p w14:paraId="59F536DC" w14:textId="77777777" w:rsidR="00D252E1" w:rsidRPr="00355501" w:rsidRDefault="00D252E1" w:rsidP="00D252E1">
      <w:pPr>
        <w:rPr>
          <w:sz w:val="22"/>
          <w:szCs w:val="22"/>
        </w:rPr>
      </w:pPr>
    </w:p>
    <w:p w14:paraId="2F4686C4" w14:textId="6A4C5A1A" w:rsidR="00D252E1" w:rsidRPr="00355501" w:rsidRDefault="00D252E1" w:rsidP="00D252E1">
      <w:pPr>
        <w:pStyle w:val="ListParagraph"/>
        <w:numPr>
          <w:ilvl w:val="0"/>
          <w:numId w:val="4"/>
        </w:numPr>
        <w:rPr>
          <w:sz w:val="22"/>
          <w:szCs w:val="22"/>
        </w:rPr>
      </w:pPr>
      <w:r w:rsidRPr="00355501">
        <w:rPr>
          <w:sz w:val="22"/>
          <w:szCs w:val="22"/>
        </w:rPr>
        <w:t>Record the students’ responses on</w:t>
      </w:r>
      <w:r w:rsidR="004361CB">
        <w:rPr>
          <w:sz w:val="22"/>
          <w:szCs w:val="22"/>
        </w:rPr>
        <w:t xml:space="preserve"> the Design Thinking Worksheet</w:t>
      </w:r>
      <w:r w:rsidRPr="00355501">
        <w:rPr>
          <w:sz w:val="22"/>
          <w:szCs w:val="22"/>
        </w:rPr>
        <w:t xml:space="preserve"> </w:t>
      </w:r>
      <w:r w:rsidR="004361CB">
        <w:rPr>
          <w:b/>
          <w:sz w:val="22"/>
          <w:szCs w:val="22"/>
        </w:rPr>
        <w:t>2. HOW DO WE KNOW? (Deepening Empathy)</w:t>
      </w:r>
      <w:r w:rsidRPr="00355501">
        <w:rPr>
          <w:sz w:val="22"/>
          <w:szCs w:val="22"/>
        </w:rPr>
        <w:t xml:space="preserve">.  </w:t>
      </w:r>
    </w:p>
    <w:p w14:paraId="3FACD5CF" w14:textId="77777777" w:rsidR="002602F6" w:rsidRPr="00355501" w:rsidRDefault="002602F6" w:rsidP="002602F6">
      <w:pPr>
        <w:rPr>
          <w:sz w:val="22"/>
          <w:szCs w:val="22"/>
        </w:rPr>
      </w:pPr>
    </w:p>
    <w:p w14:paraId="64934069" w14:textId="25C46EEA" w:rsidR="002602F6" w:rsidRPr="00355501" w:rsidRDefault="002602F6" w:rsidP="00D252E1">
      <w:pPr>
        <w:pStyle w:val="ListParagraph"/>
        <w:numPr>
          <w:ilvl w:val="0"/>
          <w:numId w:val="4"/>
        </w:numPr>
        <w:rPr>
          <w:sz w:val="22"/>
          <w:szCs w:val="22"/>
        </w:rPr>
      </w:pPr>
      <w:r w:rsidRPr="00355501">
        <w:rPr>
          <w:sz w:val="22"/>
          <w:szCs w:val="22"/>
        </w:rPr>
        <w:t xml:space="preserve">Ask the students </w:t>
      </w:r>
      <w:r w:rsidR="00D252E1" w:rsidRPr="00355501">
        <w:rPr>
          <w:sz w:val="22"/>
          <w:szCs w:val="22"/>
        </w:rPr>
        <w:t>what else do we need to know about the challenge.  Record their questions / responses on</w:t>
      </w:r>
      <w:r w:rsidR="004361CB">
        <w:rPr>
          <w:sz w:val="22"/>
          <w:szCs w:val="22"/>
        </w:rPr>
        <w:t xml:space="preserve"> the Design Thinking Worksheet</w:t>
      </w:r>
      <w:r w:rsidR="00D252E1" w:rsidRPr="00355501">
        <w:rPr>
          <w:sz w:val="22"/>
          <w:szCs w:val="22"/>
        </w:rPr>
        <w:t xml:space="preserve"> </w:t>
      </w:r>
      <w:r w:rsidR="004361CB">
        <w:rPr>
          <w:b/>
          <w:sz w:val="22"/>
          <w:szCs w:val="22"/>
        </w:rPr>
        <w:t>3. WHAT DO WE NEED TO LEARN? (Defining the Challenge)</w:t>
      </w:r>
      <w:r w:rsidR="00D252E1" w:rsidRPr="00355501">
        <w:rPr>
          <w:sz w:val="22"/>
          <w:szCs w:val="22"/>
        </w:rPr>
        <w:t>.  This might be a good time to stop and do a bit of research or invite an expert in the subject to speak with the students.</w:t>
      </w:r>
    </w:p>
    <w:p w14:paraId="001AF0AA" w14:textId="77777777" w:rsidR="002602F6" w:rsidRPr="00355501" w:rsidRDefault="002602F6" w:rsidP="002602F6">
      <w:pPr>
        <w:rPr>
          <w:b/>
          <w:sz w:val="22"/>
          <w:szCs w:val="22"/>
        </w:rPr>
      </w:pPr>
    </w:p>
    <w:p w14:paraId="248F482E" w14:textId="1DE2398C" w:rsidR="002602F6" w:rsidRPr="00355501" w:rsidRDefault="00D252E1" w:rsidP="00D252E1">
      <w:pPr>
        <w:pStyle w:val="ListParagraph"/>
        <w:numPr>
          <w:ilvl w:val="0"/>
          <w:numId w:val="4"/>
        </w:numPr>
        <w:rPr>
          <w:sz w:val="22"/>
          <w:szCs w:val="22"/>
        </w:rPr>
      </w:pPr>
      <w:r w:rsidRPr="00355501">
        <w:rPr>
          <w:sz w:val="22"/>
          <w:szCs w:val="22"/>
        </w:rPr>
        <w:t>Reassemble the students and record new information on</w:t>
      </w:r>
      <w:r w:rsidR="004361CB">
        <w:rPr>
          <w:sz w:val="22"/>
          <w:szCs w:val="22"/>
        </w:rPr>
        <w:t xml:space="preserve"> the Design Thinking Worksheet</w:t>
      </w:r>
      <w:r w:rsidRPr="00355501">
        <w:rPr>
          <w:sz w:val="22"/>
          <w:szCs w:val="22"/>
        </w:rPr>
        <w:t xml:space="preserve"> </w:t>
      </w:r>
      <w:r w:rsidR="004361CB">
        <w:rPr>
          <w:b/>
          <w:sz w:val="22"/>
          <w:szCs w:val="22"/>
        </w:rPr>
        <w:t>4. WHAT MORE DID WE LEARN? (Refining Our Thinking)</w:t>
      </w:r>
      <w:r w:rsidRPr="00355501">
        <w:rPr>
          <w:sz w:val="22"/>
          <w:szCs w:val="22"/>
        </w:rPr>
        <w:t xml:space="preserve">.  </w:t>
      </w:r>
    </w:p>
    <w:p w14:paraId="27D0DCD0" w14:textId="77777777" w:rsidR="00D252E1" w:rsidRPr="00355501" w:rsidRDefault="00D252E1" w:rsidP="00D252E1">
      <w:pPr>
        <w:rPr>
          <w:sz w:val="22"/>
          <w:szCs w:val="22"/>
        </w:rPr>
      </w:pPr>
    </w:p>
    <w:p w14:paraId="12B3E019" w14:textId="77777777" w:rsidR="00D252E1" w:rsidRPr="00355501" w:rsidRDefault="00D252E1" w:rsidP="00D252E1">
      <w:pPr>
        <w:pStyle w:val="ListParagraph"/>
        <w:numPr>
          <w:ilvl w:val="0"/>
          <w:numId w:val="4"/>
        </w:numPr>
        <w:rPr>
          <w:sz w:val="22"/>
          <w:szCs w:val="22"/>
        </w:rPr>
      </w:pPr>
      <w:r w:rsidRPr="00355501">
        <w:rPr>
          <w:sz w:val="22"/>
          <w:szCs w:val="22"/>
        </w:rPr>
        <w:t>Remind the students of the Problem Scenario in the Design Challenge.  Help them to understand what their task is! Introduce them to the Success Determinants.</w:t>
      </w:r>
    </w:p>
    <w:p w14:paraId="19A8CBF7" w14:textId="77777777" w:rsidR="002602F6" w:rsidRPr="00355501" w:rsidRDefault="002602F6" w:rsidP="002602F6">
      <w:pPr>
        <w:pStyle w:val="ListParagraph"/>
        <w:ind w:left="420"/>
        <w:rPr>
          <w:sz w:val="22"/>
          <w:szCs w:val="22"/>
        </w:rPr>
      </w:pPr>
    </w:p>
    <w:p w14:paraId="7BA59500" w14:textId="52E4E14B" w:rsidR="002602F6" w:rsidRPr="00355501" w:rsidRDefault="00D252E1" w:rsidP="00355501">
      <w:pPr>
        <w:pStyle w:val="ListParagraph"/>
        <w:numPr>
          <w:ilvl w:val="0"/>
          <w:numId w:val="4"/>
        </w:numPr>
        <w:rPr>
          <w:sz w:val="22"/>
          <w:szCs w:val="22"/>
        </w:rPr>
      </w:pPr>
      <w:r w:rsidRPr="00355501">
        <w:rPr>
          <w:sz w:val="22"/>
          <w:szCs w:val="22"/>
        </w:rPr>
        <w:t xml:space="preserve">Give them individual pieces of paper and ask them to sketch several possible solutions to the Problem Scenario.  Post the sketches where everyone can see them.  You might want to create </w:t>
      </w:r>
      <w:r w:rsidR="006222FC">
        <w:rPr>
          <w:sz w:val="22"/>
          <w:szCs w:val="22"/>
          <w:lang w:val="en-CA"/>
        </w:rPr>
        <w:t xml:space="preserve">common </w:t>
      </w:r>
      <w:r w:rsidR="00355501" w:rsidRPr="00355501">
        <w:rPr>
          <w:sz w:val="22"/>
          <w:szCs w:val="22"/>
        </w:rPr>
        <w:t xml:space="preserve">chart where the students can post their ideas </w:t>
      </w:r>
      <w:proofErr w:type="gramStart"/>
      <w:r w:rsidR="00355501" w:rsidRPr="00355501">
        <w:rPr>
          <w:sz w:val="22"/>
          <w:szCs w:val="22"/>
        </w:rPr>
        <w:t xml:space="preserve">- </w:t>
      </w:r>
      <w:r w:rsidR="004361CB">
        <w:rPr>
          <w:sz w:val="22"/>
          <w:szCs w:val="22"/>
        </w:rPr>
        <w:t xml:space="preserve"> on</w:t>
      </w:r>
      <w:proofErr w:type="gramEnd"/>
      <w:r w:rsidR="004361CB">
        <w:rPr>
          <w:sz w:val="22"/>
          <w:szCs w:val="22"/>
        </w:rPr>
        <w:t xml:space="preserve"> Design Thinking Worksheet </w:t>
      </w:r>
      <w:r w:rsidR="004361CB">
        <w:rPr>
          <w:b/>
          <w:sz w:val="22"/>
          <w:szCs w:val="22"/>
        </w:rPr>
        <w:t xml:space="preserve">5. </w:t>
      </w:r>
      <w:r w:rsidR="00355501" w:rsidRPr="00355501">
        <w:rPr>
          <w:b/>
          <w:sz w:val="22"/>
          <w:szCs w:val="22"/>
        </w:rPr>
        <w:t>SKETCHING OUR IDEAS (IDEATION).</w:t>
      </w:r>
    </w:p>
    <w:p w14:paraId="1A520BC7" w14:textId="77777777" w:rsidR="00355501" w:rsidRPr="00355501" w:rsidRDefault="00355501" w:rsidP="00355501">
      <w:pPr>
        <w:rPr>
          <w:sz w:val="22"/>
          <w:szCs w:val="22"/>
        </w:rPr>
      </w:pPr>
    </w:p>
    <w:p w14:paraId="589A7EA0" w14:textId="1EB70B3F" w:rsidR="00355501" w:rsidRPr="00355501" w:rsidRDefault="00355501" w:rsidP="00355501">
      <w:pPr>
        <w:pStyle w:val="ListParagraph"/>
        <w:numPr>
          <w:ilvl w:val="0"/>
          <w:numId w:val="4"/>
        </w:numPr>
        <w:rPr>
          <w:sz w:val="22"/>
          <w:szCs w:val="22"/>
        </w:rPr>
      </w:pPr>
      <w:r w:rsidRPr="00355501">
        <w:rPr>
          <w:sz w:val="22"/>
          <w:szCs w:val="22"/>
        </w:rPr>
        <w:lastRenderedPageBreak/>
        <w:t>Working in smaller groups, discuss the merits and limitations of the sketches.  Try to determine components that might be incorporated into a gr</w:t>
      </w:r>
      <w:r w:rsidR="00CF4192">
        <w:rPr>
          <w:sz w:val="22"/>
          <w:szCs w:val="22"/>
        </w:rPr>
        <w:t>oup solution.  Ask each group</w:t>
      </w:r>
      <w:r w:rsidR="00CF4192">
        <w:rPr>
          <w:sz w:val="22"/>
          <w:szCs w:val="22"/>
          <w:lang w:val="en-CA"/>
        </w:rPr>
        <w:t xml:space="preserve"> to draw one sketch </w:t>
      </w:r>
      <w:proofErr w:type="gramStart"/>
      <w:r w:rsidR="00CF4192">
        <w:rPr>
          <w:sz w:val="22"/>
          <w:szCs w:val="22"/>
          <w:lang w:val="en-CA"/>
        </w:rPr>
        <w:t xml:space="preserve">and </w:t>
      </w:r>
      <w:r w:rsidRPr="00355501">
        <w:rPr>
          <w:sz w:val="22"/>
          <w:szCs w:val="22"/>
        </w:rPr>
        <w:t xml:space="preserve"> post</w:t>
      </w:r>
      <w:proofErr w:type="gramEnd"/>
      <w:r w:rsidRPr="00355501">
        <w:rPr>
          <w:sz w:val="22"/>
          <w:szCs w:val="22"/>
        </w:rPr>
        <w:t xml:space="preserve"> </w:t>
      </w:r>
      <w:r w:rsidR="006512FC">
        <w:rPr>
          <w:sz w:val="22"/>
          <w:szCs w:val="22"/>
          <w:lang w:val="en-CA"/>
        </w:rPr>
        <w:t xml:space="preserve">it </w:t>
      </w:r>
      <w:r w:rsidRPr="00355501">
        <w:rPr>
          <w:sz w:val="22"/>
          <w:szCs w:val="22"/>
        </w:rPr>
        <w:t xml:space="preserve">on a chart paper sheet </w:t>
      </w:r>
      <w:r w:rsidR="004361CB">
        <w:rPr>
          <w:sz w:val="22"/>
          <w:szCs w:val="22"/>
        </w:rPr>
        <w:t>– on Design Thinking Worksheet</w:t>
      </w:r>
      <w:r w:rsidRPr="00355501">
        <w:rPr>
          <w:sz w:val="22"/>
          <w:szCs w:val="22"/>
        </w:rPr>
        <w:t xml:space="preserve"> </w:t>
      </w:r>
      <w:r w:rsidR="004361CB">
        <w:rPr>
          <w:b/>
          <w:sz w:val="22"/>
          <w:szCs w:val="22"/>
        </w:rPr>
        <w:t>6.</w:t>
      </w:r>
      <w:r w:rsidRPr="00355501">
        <w:rPr>
          <w:sz w:val="22"/>
          <w:szCs w:val="22"/>
        </w:rPr>
        <w:t xml:space="preserve"> </w:t>
      </w:r>
      <w:r w:rsidRPr="00355501">
        <w:rPr>
          <w:b/>
          <w:sz w:val="22"/>
          <w:szCs w:val="22"/>
        </w:rPr>
        <w:t>COMBINING OUR IDEAS (Beginning to Tinker)</w:t>
      </w:r>
    </w:p>
    <w:p w14:paraId="39F895D8" w14:textId="77777777" w:rsidR="00355501" w:rsidRPr="00355501" w:rsidRDefault="00355501" w:rsidP="00355501">
      <w:pPr>
        <w:rPr>
          <w:sz w:val="22"/>
          <w:szCs w:val="22"/>
        </w:rPr>
      </w:pPr>
    </w:p>
    <w:p w14:paraId="10995185" w14:textId="4C51F84D" w:rsidR="002602F6" w:rsidRDefault="001F5FB1" w:rsidP="002602F6">
      <w:pPr>
        <w:pStyle w:val="ListParagraph"/>
        <w:numPr>
          <w:ilvl w:val="0"/>
          <w:numId w:val="4"/>
        </w:numPr>
        <w:rPr>
          <w:sz w:val="22"/>
          <w:szCs w:val="22"/>
        </w:rPr>
      </w:pPr>
      <w:r>
        <w:rPr>
          <w:sz w:val="22"/>
          <w:szCs w:val="22"/>
        </w:rPr>
        <w:t>Onc</w:t>
      </w:r>
      <w:r w:rsidR="006512FC">
        <w:rPr>
          <w:sz w:val="22"/>
          <w:szCs w:val="22"/>
        </w:rPr>
        <w:t>e each group has settled on the</w:t>
      </w:r>
      <w:proofErr w:type="spellStart"/>
      <w:r w:rsidR="006512FC">
        <w:rPr>
          <w:sz w:val="22"/>
          <w:szCs w:val="22"/>
          <w:lang w:val="en-CA"/>
        </w:rPr>
        <w:t>ir</w:t>
      </w:r>
      <w:proofErr w:type="spellEnd"/>
      <w:r w:rsidR="006512FC">
        <w:rPr>
          <w:sz w:val="22"/>
          <w:szCs w:val="22"/>
          <w:lang w:val="en-CA"/>
        </w:rPr>
        <w:t xml:space="preserve"> sketch </w:t>
      </w:r>
      <w:r>
        <w:rPr>
          <w:sz w:val="22"/>
          <w:szCs w:val="22"/>
        </w:rPr>
        <w:t>to build, introduce the Participant Kits and the shared pantry and tools.  Explain necessary roles, rules and safety information.  Tips for safety can be found in</w:t>
      </w:r>
      <w:r w:rsidR="0046340B">
        <w:rPr>
          <w:sz w:val="22"/>
          <w:szCs w:val="22"/>
        </w:rPr>
        <w:t xml:space="preserve"> </w:t>
      </w:r>
      <w:r w:rsidR="0046340B" w:rsidRPr="0046340B">
        <w:rPr>
          <w:sz w:val="22"/>
          <w:szCs w:val="22"/>
        </w:rPr>
        <w:t xml:space="preserve">* </w:t>
      </w:r>
      <w:r w:rsidR="0046340B" w:rsidRPr="0046340B">
        <w:rPr>
          <w:rStyle w:val="NoneA"/>
          <w:rFonts w:cs="Arial"/>
          <w:b/>
          <w:bCs/>
          <w:i/>
          <w:sz w:val="22"/>
          <w:szCs w:val="22"/>
        </w:rPr>
        <w:t>Taking Making into Classrooms Toolkit</w:t>
      </w:r>
      <w:r>
        <w:rPr>
          <w:sz w:val="22"/>
          <w:szCs w:val="22"/>
        </w:rPr>
        <w:t xml:space="preserve"> </w:t>
      </w:r>
      <w:r w:rsidRPr="001F5FB1">
        <w:rPr>
          <w:i/>
          <w:sz w:val="22"/>
          <w:szCs w:val="22"/>
        </w:rPr>
        <w:t>Section VIII Safety Issues</w:t>
      </w:r>
      <w:r>
        <w:rPr>
          <w:sz w:val="22"/>
          <w:szCs w:val="22"/>
        </w:rPr>
        <w:t>.</w:t>
      </w:r>
    </w:p>
    <w:p w14:paraId="64D90AD2" w14:textId="77777777" w:rsidR="001F5FB1" w:rsidRPr="001F5FB1" w:rsidRDefault="001F5FB1" w:rsidP="001F5FB1">
      <w:pPr>
        <w:rPr>
          <w:sz w:val="22"/>
          <w:szCs w:val="22"/>
        </w:rPr>
      </w:pPr>
    </w:p>
    <w:p w14:paraId="7580FA45" w14:textId="77777777" w:rsidR="001F5FB1" w:rsidRPr="00355501" w:rsidRDefault="002448BB" w:rsidP="002602F6">
      <w:pPr>
        <w:pStyle w:val="ListParagraph"/>
        <w:numPr>
          <w:ilvl w:val="0"/>
          <w:numId w:val="4"/>
        </w:numPr>
        <w:rPr>
          <w:sz w:val="22"/>
          <w:szCs w:val="22"/>
        </w:rPr>
      </w:pPr>
      <w:r>
        <w:rPr>
          <w:sz w:val="22"/>
          <w:szCs w:val="22"/>
        </w:rPr>
        <w:t xml:space="preserve">Allow the students to build their prototypes.  Timing will depend on the design challenge, the students’ abilities, the amount of support, and time and materials available.  </w:t>
      </w:r>
    </w:p>
    <w:p w14:paraId="700E1D0E" w14:textId="77777777" w:rsidR="002602F6" w:rsidRPr="00355501" w:rsidRDefault="002602F6" w:rsidP="002602F6">
      <w:pPr>
        <w:rPr>
          <w:sz w:val="22"/>
          <w:szCs w:val="22"/>
        </w:rPr>
      </w:pPr>
    </w:p>
    <w:p w14:paraId="687D82D1" w14:textId="77777777" w:rsidR="002602F6" w:rsidRPr="00355501" w:rsidRDefault="002602F6" w:rsidP="002602F6">
      <w:pPr>
        <w:pStyle w:val="ListParagraph"/>
        <w:numPr>
          <w:ilvl w:val="0"/>
          <w:numId w:val="4"/>
        </w:numPr>
        <w:rPr>
          <w:sz w:val="22"/>
          <w:szCs w:val="22"/>
        </w:rPr>
      </w:pPr>
      <w:r w:rsidRPr="00355501">
        <w:rPr>
          <w:sz w:val="22"/>
          <w:szCs w:val="22"/>
        </w:rPr>
        <w:t xml:space="preserve">Prepare for the Gallery Tour.  During the gallery tour, one student stays with the prototype and answers questions, the other students tour and explore the other groups’ prototypes.  Make sure you have a plan for the students to trade off in terms of who is touring and who is staying back. </w:t>
      </w:r>
    </w:p>
    <w:p w14:paraId="321078F3" w14:textId="77777777" w:rsidR="002602F6" w:rsidRPr="00355501" w:rsidRDefault="002602F6" w:rsidP="002602F6">
      <w:pPr>
        <w:rPr>
          <w:sz w:val="22"/>
          <w:szCs w:val="22"/>
        </w:rPr>
      </w:pPr>
    </w:p>
    <w:p w14:paraId="3CFCC0C5" w14:textId="5627565F" w:rsidR="002602F6" w:rsidRPr="00355501" w:rsidRDefault="002602F6" w:rsidP="002602F6">
      <w:pPr>
        <w:pStyle w:val="ListParagraph"/>
        <w:numPr>
          <w:ilvl w:val="0"/>
          <w:numId w:val="4"/>
        </w:numPr>
        <w:rPr>
          <w:sz w:val="22"/>
          <w:szCs w:val="22"/>
        </w:rPr>
      </w:pPr>
      <w:r w:rsidRPr="00355501">
        <w:rPr>
          <w:sz w:val="22"/>
          <w:szCs w:val="22"/>
        </w:rPr>
        <w:t xml:space="preserve">Following the Gallery Tour, </w:t>
      </w:r>
      <w:r w:rsidR="00AE0B10">
        <w:rPr>
          <w:sz w:val="22"/>
          <w:szCs w:val="22"/>
        </w:rPr>
        <w:t>begin the</w:t>
      </w:r>
      <w:r w:rsidRPr="00355501">
        <w:rPr>
          <w:sz w:val="22"/>
          <w:szCs w:val="22"/>
        </w:rPr>
        <w:t xml:space="preserve"> group reflection. </w:t>
      </w:r>
      <w:r w:rsidR="00AE0B10">
        <w:rPr>
          <w:sz w:val="22"/>
          <w:szCs w:val="22"/>
        </w:rPr>
        <w:t xml:space="preserve"> Record student observation and comments on</w:t>
      </w:r>
      <w:r w:rsidR="004361CB">
        <w:rPr>
          <w:sz w:val="22"/>
          <w:szCs w:val="22"/>
        </w:rPr>
        <w:t xml:space="preserve"> Design Thinking </w:t>
      </w:r>
      <w:proofErr w:type="gramStart"/>
      <w:r w:rsidR="004361CB">
        <w:rPr>
          <w:sz w:val="22"/>
          <w:szCs w:val="22"/>
        </w:rPr>
        <w:t xml:space="preserve">Worksheet </w:t>
      </w:r>
      <w:r w:rsidR="00AE0B10">
        <w:rPr>
          <w:sz w:val="22"/>
          <w:szCs w:val="22"/>
        </w:rPr>
        <w:t xml:space="preserve"> #</w:t>
      </w:r>
      <w:proofErr w:type="gramEnd"/>
      <w:r w:rsidR="00AE0B10" w:rsidRPr="00AE0B10">
        <w:rPr>
          <w:b/>
          <w:sz w:val="22"/>
          <w:szCs w:val="22"/>
        </w:rPr>
        <w:t>7 Reflection (</w:t>
      </w:r>
      <w:proofErr w:type="spellStart"/>
      <w:r w:rsidR="00AE0B10" w:rsidRPr="00AE0B10">
        <w:rPr>
          <w:b/>
          <w:sz w:val="22"/>
          <w:szCs w:val="22"/>
        </w:rPr>
        <w:t>Thinkering</w:t>
      </w:r>
      <w:proofErr w:type="spellEnd"/>
      <w:r w:rsidR="00AE0B10" w:rsidRPr="00AE0B10">
        <w:rPr>
          <w:b/>
          <w:sz w:val="22"/>
          <w:szCs w:val="22"/>
        </w:rPr>
        <w:t>).</w:t>
      </w:r>
      <w:r w:rsidR="00BD6DAD">
        <w:rPr>
          <w:b/>
          <w:sz w:val="22"/>
          <w:szCs w:val="22"/>
          <w:lang w:val="en-CA"/>
        </w:rPr>
        <w:t xml:space="preserve"> </w:t>
      </w:r>
      <w:r w:rsidR="00003F99">
        <w:rPr>
          <w:sz w:val="22"/>
          <w:szCs w:val="22"/>
          <w:lang w:val="en-CA"/>
        </w:rPr>
        <w:t xml:space="preserve"> Four suggested questions: </w:t>
      </w:r>
      <w:r w:rsidR="0046340B">
        <w:rPr>
          <w:sz w:val="22"/>
          <w:szCs w:val="22"/>
          <w:lang w:val="en-CA"/>
        </w:rPr>
        <w:t>What did we like about the bat house prototypes? What might we change next time? What questions do we still have? What new ideas did we discover?</w:t>
      </w:r>
    </w:p>
    <w:p w14:paraId="477C0BC6" w14:textId="77777777" w:rsidR="002602F6" w:rsidRPr="00355501" w:rsidRDefault="002602F6" w:rsidP="002602F6">
      <w:pPr>
        <w:rPr>
          <w:sz w:val="22"/>
          <w:szCs w:val="22"/>
        </w:rPr>
      </w:pPr>
    </w:p>
    <w:p w14:paraId="7CDC8C55" w14:textId="77777777" w:rsidR="007B07BC" w:rsidRPr="00AE0B10" w:rsidRDefault="002602F6" w:rsidP="00643677">
      <w:pPr>
        <w:pStyle w:val="ListParagraph"/>
        <w:numPr>
          <w:ilvl w:val="0"/>
          <w:numId w:val="4"/>
        </w:numPr>
        <w:rPr>
          <w:rStyle w:val="NoneA"/>
          <w:sz w:val="22"/>
          <w:szCs w:val="22"/>
        </w:rPr>
      </w:pPr>
      <w:r w:rsidRPr="00355501">
        <w:rPr>
          <w:sz w:val="22"/>
          <w:szCs w:val="22"/>
        </w:rPr>
        <w:t xml:space="preserve">Make sure </w:t>
      </w:r>
      <w:r w:rsidR="00AE0B10">
        <w:rPr>
          <w:sz w:val="22"/>
          <w:szCs w:val="22"/>
        </w:rPr>
        <w:t>students</w:t>
      </w:r>
      <w:r w:rsidRPr="00355501">
        <w:rPr>
          <w:sz w:val="22"/>
          <w:szCs w:val="22"/>
        </w:rPr>
        <w:t xml:space="preserve"> clean up </w:t>
      </w:r>
      <w:r w:rsidR="00AE0B10">
        <w:rPr>
          <w:sz w:val="22"/>
          <w:szCs w:val="22"/>
        </w:rPr>
        <w:t>their work areas</w:t>
      </w:r>
      <w:r w:rsidRPr="00355501">
        <w:rPr>
          <w:sz w:val="22"/>
          <w:szCs w:val="22"/>
        </w:rPr>
        <w:t xml:space="preserve"> table and return all items that are reusable to the </w:t>
      </w:r>
      <w:r w:rsidR="00AE0B10">
        <w:rPr>
          <w:sz w:val="22"/>
          <w:szCs w:val="22"/>
        </w:rPr>
        <w:t xml:space="preserve">shared </w:t>
      </w:r>
      <w:r w:rsidRPr="00355501">
        <w:rPr>
          <w:sz w:val="22"/>
          <w:szCs w:val="22"/>
        </w:rPr>
        <w:t xml:space="preserve">pantry and tool </w:t>
      </w:r>
      <w:r w:rsidR="00AE0B10">
        <w:rPr>
          <w:sz w:val="22"/>
          <w:szCs w:val="22"/>
        </w:rPr>
        <w:t xml:space="preserve">area.  Congratulation students </w:t>
      </w:r>
      <w:r w:rsidRPr="00355501">
        <w:rPr>
          <w:sz w:val="22"/>
          <w:szCs w:val="22"/>
        </w:rPr>
        <w:t>on a job well done!</w:t>
      </w:r>
    </w:p>
    <w:p w14:paraId="34009E2D" w14:textId="77777777" w:rsidR="00227288" w:rsidRPr="00355501" w:rsidRDefault="00227288">
      <w:pPr>
        <w:rPr>
          <w:sz w:val="22"/>
          <w:szCs w:val="22"/>
        </w:rPr>
      </w:pPr>
    </w:p>
    <w:sectPr w:rsidR="00227288" w:rsidRPr="00355501" w:rsidSect="00553F2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35A17" w14:textId="77777777" w:rsidR="00481413" w:rsidRDefault="00481413" w:rsidP="00227288">
      <w:r>
        <w:separator/>
      </w:r>
    </w:p>
  </w:endnote>
  <w:endnote w:type="continuationSeparator" w:id="0">
    <w:p w14:paraId="598BDC4D" w14:textId="77777777" w:rsidR="00481413" w:rsidRDefault="00481413" w:rsidP="0022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E7A5F" w14:textId="68B05E14" w:rsidR="00003F99" w:rsidRPr="00AD61E7" w:rsidRDefault="00003F99" w:rsidP="00AD61E7">
    <w:pPr>
      <w:pStyle w:val="Footer"/>
      <w:tabs>
        <w:tab w:val="clear" w:pos="4680"/>
        <w:tab w:val="clear" w:pos="9360"/>
      </w:tabs>
      <w:rPr>
        <w:sz w:val="22"/>
        <w:szCs w:val="22"/>
      </w:rPr>
    </w:pPr>
    <w:r>
      <w:rPr>
        <w:sz w:val="22"/>
        <w:szCs w:val="22"/>
      </w:rPr>
      <w:t>* NOTE:</w:t>
    </w:r>
    <w:r w:rsidRPr="00AD61E7">
      <w:rPr>
        <w:sz w:val="22"/>
        <w:szCs w:val="22"/>
      </w:rPr>
      <w:t xml:space="preserve"> </w:t>
    </w:r>
    <w:r w:rsidRPr="00AD61E7">
      <w:rPr>
        <w:rStyle w:val="NoneA"/>
        <w:rFonts w:cs="Arial"/>
        <w:bCs/>
        <w:sz w:val="22"/>
        <w:szCs w:val="22"/>
        <w:lang w:val="en-CA"/>
      </w:rPr>
      <w:t xml:space="preserve">Please use the Skills Canada Alberta </w:t>
    </w:r>
    <w:r w:rsidRPr="00AD61E7">
      <w:rPr>
        <w:rStyle w:val="NoneA"/>
        <w:rFonts w:cs="Arial"/>
        <w:b/>
        <w:bCs/>
        <w:i/>
        <w:sz w:val="22"/>
        <w:szCs w:val="22"/>
        <w:lang w:val="en-CA"/>
      </w:rPr>
      <w:t>Taking Making into the Classrooms Toolkit</w:t>
    </w:r>
    <w:r>
      <w:rPr>
        <w:rStyle w:val="NoneA"/>
        <w:rFonts w:cs="Arial"/>
        <w:bCs/>
        <w:sz w:val="22"/>
        <w:szCs w:val="22"/>
        <w:lang w:val="en-CA"/>
      </w:rPr>
      <w:t xml:space="preserve"> until the BC materials</w:t>
    </w:r>
    <w:r w:rsidRPr="00AD61E7">
      <w:rPr>
        <w:rStyle w:val="NoneA"/>
        <w:rFonts w:cs="Arial"/>
        <w:bCs/>
        <w:sz w:val="22"/>
        <w:szCs w:val="22"/>
        <w:lang w:val="en-CA"/>
      </w:rPr>
      <w:t xml:space="preserve"> have been posted in early spring 2017 … http://www.skillsalberta.com/sites/default/files/Skills_ExplorationDays_Toolkit.pdf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C320C" w14:textId="77777777" w:rsidR="00481413" w:rsidRDefault="00481413" w:rsidP="00227288">
      <w:r>
        <w:separator/>
      </w:r>
    </w:p>
  </w:footnote>
  <w:footnote w:type="continuationSeparator" w:id="0">
    <w:p w14:paraId="2F78B87E" w14:textId="77777777" w:rsidR="00481413" w:rsidRDefault="00481413" w:rsidP="0022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28E08" w14:textId="39A1CC31" w:rsidR="003C02AC" w:rsidRDefault="003C02AC" w:rsidP="005E4D90">
    <w:pPr>
      <w:pStyle w:val="Header"/>
      <w:jc w:val="center"/>
      <w:rPr>
        <w:rFonts w:eastAsia="Arial" w:cs="Arial"/>
        <w:b/>
        <w:noProof/>
      </w:rPr>
    </w:pPr>
    <w:r w:rsidRPr="002602F6">
      <w:rPr>
        <w:rFonts w:eastAsia="Arial" w:cs="Arial"/>
        <w:b/>
        <w:noProof/>
        <w:lang w:val="en-CA" w:eastAsia="en-CA"/>
      </w:rPr>
      <w:drawing>
        <wp:anchor distT="0" distB="0" distL="114300" distR="114300" simplePos="0" relativeHeight="251659264" behindDoc="0" locked="0" layoutInCell="1" allowOverlap="1" wp14:anchorId="4390A0DF" wp14:editId="0F2345ED">
          <wp:simplePos x="0" y="0"/>
          <wp:positionH relativeFrom="column">
            <wp:posOffset>-62865</wp:posOffset>
          </wp:positionH>
          <wp:positionV relativeFrom="paragraph">
            <wp:posOffset>121920</wp:posOffset>
          </wp:positionV>
          <wp:extent cx="795020" cy="793750"/>
          <wp:effectExtent l="0" t="0" r="0" b="0"/>
          <wp:wrapThrough wrapText="bothSides">
            <wp:wrapPolygon edited="0">
              <wp:start x="8971" y="0"/>
              <wp:lineTo x="4141" y="691"/>
              <wp:lineTo x="0" y="5530"/>
              <wp:lineTo x="0" y="19354"/>
              <wp:lineTo x="8971" y="20736"/>
              <wp:lineTo x="12422" y="20736"/>
              <wp:lineTo x="15872" y="20736"/>
              <wp:lineTo x="20703" y="15206"/>
              <wp:lineTo x="20703" y="1382"/>
              <wp:lineTo x="11732" y="0"/>
              <wp:lineTo x="8971" y="0"/>
            </wp:wrapPolygon>
          </wp:wrapThrough>
          <wp:docPr id="14" name="Picture 14" descr="../circle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rcle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02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F99" w:rsidRPr="002602F6">
      <w:rPr>
        <w:rFonts w:eastAsia="Arial" w:cs="Arial"/>
        <w:b/>
        <w:noProof/>
      </w:rPr>
      <w:t xml:space="preserve">Facilitator Guide for </w:t>
    </w:r>
  </w:p>
  <w:p w14:paraId="21DDC0E9" w14:textId="5BD947BC" w:rsidR="003C02AC" w:rsidRDefault="003C02AC" w:rsidP="005E4D90">
    <w:pPr>
      <w:pStyle w:val="Header"/>
      <w:jc w:val="center"/>
      <w:rPr>
        <w:b/>
      </w:rPr>
    </w:pPr>
    <w:r>
      <w:rPr>
        <w:b/>
        <w:bCs/>
        <w:noProof/>
        <w:sz w:val="22"/>
        <w:szCs w:val="22"/>
        <w:lang w:val="en-CA" w:eastAsia="en-CA"/>
      </w:rPr>
      <w:drawing>
        <wp:anchor distT="0" distB="0" distL="114300" distR="114300" simplePos="0" relativeHeight="251660288" behindDoc="0" locked="0" layoutInCell="1" allowOverlap="1" wp14:anchorId="645339C6" wp14:editId="5C7C267F">
          <wp:simplePos x="0" y="0"/>
          <wp:positionH relativeFrom="column">
            <wp:align>right</wp:align>
          </wp:positionH>
          <wp:positionV relativeFrom="paragraph">
            <wp:posOffset>0</wp:posOffset>
          </wp:positionV>
          <wp:extent cx="1485009" cy="803053"/>
          <wp:effectExtent l="0" t="0" r="0" b="10160"/>
          <wp:wrapNone/>
          <wp:docPr id="1073741828" name="Picture 1073741828"/>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85009" cy="803053"/>
                  </a:xfrm>
                  <a:prstGeom prst="rect">
                    <a:avLst/>
                  </a:prstGeom>
                  <a:ln w="12700" cap="flat">
                    <a:noFill/>
                    <a:miter lim="4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03F99" w:rsidRPr="002602F6">
      <w:rPr>
        <w:rFonts w:eastAsia="Arial" w:cs="Arial"/>
        <w:b/>
        <w:noProof/>
      </w:rPr>
      <w:t>Primary Students’</w:t>
    </w:r>
    <w:r w:rsidR="00003F99" w:rsidRPr="002602F6">
      <w:rPr>
        <w:b/>
      </w:rPr>
      <w:t xml:space="preserve"> </w:t>
    </w:r>
  </w:p>
  <w:p w14:paraId="1CB6A1EE" w14:textId="533E7E43" w:rsidR="00003F99" w:rsidRPr="002602F6" w:rsidRDefault="00003F99" w:rsidP="005E4D90">
    <w:pPr>
      <w:pStyle w:val="Header"/>
      <w:jc w:val="center"/>
      <w:rPr>
        <w:b/>
      </w:rPr>
    </w:pPr>
    <w:r w:rsidRPr="002602F6">
      <w:rPr>
        <w:b/>
      </w:rPr>
      <w:t>DESIGN THINKING WORKSHEET</w:t>
    </w:r>
  </w:p>
  <w:p w14:paraId="256EDE3C" w14:textId="77777777" w:rsidR="00003F99" w:rsidRDefault="00003F99">
    <w:pPr>
      <w:pStyle w:val="Header"/>
      <w:rPr>
        <w:b/>
        <w:sz w:val="32"/>
        <w:szCs w:val="32"/>
      </w:rPr>
    </w:pPr>
  </w:p>
  <w:p w14:paraId="2950752C" w14:textId="77777777" w:rsidR="00003F99" w:rsidRPr="00227288" w:rsidRDefault="00003F99">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B48"/>
    <w:multiLevelType w:val="hybridMultilevel"/>
    <w:tmpl w:val="19505244"/>
    <w:lvl w:ilvl="0" w:tplc="7DE66E4A">
      <w:start w:val="1"/>
      <w:numFmt w:val="decimal"/>
      <w:lvlText w:val="%1."/>
      <w:lvlJc w:val="left"/>
      <w:pPr>
        <w:ind w:left="420" w:hanging="4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0C04D9"/>
    <w:multiLevelType w:val="hybridMultilevel"/>
    <w:tmpl w:val="30BC01A8"/>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3A226639"/>
    <w:multiLevelType w:val="hybridMultilevel"/>
    <w:tmpl w:val="06320046"/>
    <w:styleLink w:val="Harvard"/>
    <w:lvl w:ilvl="0" w:tplc="06320046">
      <w:start w:val="1"/>
      <w:numFmt w:val="upperRoman"/>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EDC1E10">
      <w:start w:val="1"/>
      <w:numFmt w:val="upp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516A250">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628B8D0">
      <w:start w:val="1"/>
      <w:numFmt w:val="lowerLetter"/>
      <w:lvlText w:val="%4)"/>
      <w:lvlJc w:val="left"/>
      <w:pPr>
        <w:ind w:left="14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1523A9A">
      <w:start w:val="1"/>
      <w:numFmt w:val="decimal"/>
      <w:lvlText w:val="(%5)"/>
      <w:lvlJc w:val="left"/>
      <w:pPr>
        <w:ind w:left="177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CA26DC4">
      <w:start w:val="1"/>
      <w:numFmt w:val="lowerLetter"/>
      <w:lvlText w:val="(%6)"/>
      <w:lvlJc w:val="left"/>
      <w:pPr>
        <w:ind w:left="213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55C60C6">
      <w:start w:val="1"/>
      <w:numFmt w:val="lowerRoman"/>
      <w:lvlText w:val="%7)"/>
      <w:lvlJc w:val="left"/>
      <w:pPr>
        <w:ind w:left="249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6C60730">
      <w:start w:val="1"/>
      <w:numFmt w:val="decimal"/>
      <w:lvlText w:val="(%8)"/>
      <w:lvlJc w:val="left"/>
      <w:pPr>
        <w:ind w:left="285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7E96F6">
      <w:start w:val="1"/>
      <w:numFmt w:val="lowerLetter"/>
      <w:lvlText w:val="(%9)"/>
      <w:lvlJc w:val="left"/>
      <w:pPr>
        <w:ind w:left="3210" w:hanging="33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0792BF8"/>
    <w:multiLevelType w:val="hybridMultilevel"/>
    <w:tmpl w:val="2ADA6E7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470A020D"/>
    <w:multiLevelType w:val="hybridMultilevel"/>
    <w:tmpl w:val="95F09E26"/>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498F4376"/>
    <w:multiLevelType w:val="hybridMultilevel"/>
    <w:tmpl w:val="A0DA44B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5A1D6260"/>
    <w:multiLevelType w:val="hybridMultilevel"/>
    <w:tmpl w:val="ADCE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1905D1"/>
    <w:multiLevelType w:val="hybridMultilevel"/>
    <w:tmpl w:val="99CC99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5C3058FB"/>
    <w:multiLevelType w:val="hybridMultilevel"/>
    <w:tmpl w:val="8C52C290"/>
    <w:lvl w:ilvl="0" w:tplc="7DE66E4A">
      <w:start w:val="1"/>
      <w:numFmt w:val="decimal"/>
      <w:lvlText w:val="%1."/>
      <w:lvlJc w:val="left"/>
      <w:pPr>
        <w:ind w:left="420" w:hanging="420"/>
      </w:pPr>
      <w:rPr>
        <w:rFonts w:hint="default"/>
      </w:rPr>
    </w:lvl>
    <w:lvl w:ilvl="1" w:tplc="0409000F">
      <w:start w:val="1"/>
      <w:numFmt w:val="decimal"/>
      <w:lvlText w:val="%2."/>
      <w:lvlJc w:val="left"/>
      <w:pPr>
        <w:ind w:left="36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8A17D3"/>
    <w:multiLevelType w:val="hybridMultilevel"/>
    <w:tmpl w:val="06320046"/>
    <w:numStyleLink w:val="Harvard"/>
  </w:abstractNum>
  <w:abstractNum w:abstractNumId="10" w15:restartNumberingAfterBreak="0">
    <w:nsid w:val="7C947D18"/>
    <w:multiLevelType w:val="hybridMultilevel"/>
    <w:tmpl w:val="C1EC0B86"/>
    <w:lvl w:ilvl="0" w:tplc="7DE66E4A">
      <w:start w:val="1"/>
      <w:numFmt w:val="decimal"/>
      <w:lvlText w:val="%1."/>
      <w:lvlJc w:val="left"/>
      <w:pPr>
        <w:ind w:left="420" w:hanging="4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8"/>
  </w:num>
  <w:num w:numId="5">
    <w:abstractNumId w:val="6"/>
  </w:num>
  <w:num w:numId="6">
    <w:abstractNumId w:val="10"/>
  </w:num>
  <w:num w:numId="7">
    <w:abstractNumId w:val="3"/>
  </w:num>
  <w:num w:numId="8">
    <w:abstractNumId w:val="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288"/>
    <w:rsid w:val="00003F99"/>
    <w:rsid w:val="00056B43"/>
    <w:rsid w:val="00097C33"/>
    <w:rsid w:val="000A61F0"/>
    <w:rsid w:val="001B1E7B"/>
    <w:rsid w:val="001F5FB1"/>
    <w:rsid w:val="00227288"/>
    <w:rsid w:val="002448BB"/>
    <w:rsid w:val="002602F6"/>
    <w:rsid w:val="002F61B4"/>
    <w:rsid w:val="00335DA0"/>
    <w:rsid w:val="00355501"/>
    <w:rsid w:val="0038771C"/>
    <w:rsid w:val="003C02AC"/>
    <w:rsid w:val="003D4C00"/>
    <w:rsid w:val="00406211"/>
    <w:rsid w:val="00431ACA"/>
    <w:rsid w:val="004343EC"/>
    <w:rsid w:val="004361CB"/>
    <w:rsid w:val="004536D9"/>
    <w:rsid w:val="0045681B"/>
    <w:rsid w:val="0046340B"/>
    <w:rsid w:val="00481413"/>
    <w:rsid w:val="0048776F"/>
    <w:rsid w:val="004D7073"/>
    <w:rsid w:val="005175E0"/>
    <w:rsid w:val="00547CE2"/>
    <w:rsid w:val="00553F2A"/>
    <w:rsid w:val="00555592"/>
    <w:rsid w:val="00561AF9"/>
    <w:rsid w:val="005A2953"/>
    <w:rsid w:val="005E4D90"/>
    <w:rsid w:val="006222FC"/>
    <w:rsid w:val="00643677"/>
    <w:rsid w:val="006512FC"/>
    <w:rsid w:val="006B106E"/>
    <w:rsid w:val="006D12C8"/>
    <w:rsid w:val="006F6A22"/>
    <w:rsid w:val="00745EF3"/>
    <w:rsid w:val="007A4510"/>
    <w:rsid w:val="007B07BC"/>
    <w:rsid w:val="007D11E4"/>
    <w:rsid w:val="007E6094"/>
    <w:rsid w:val="00956F66"/>
    <w:rsid w:val="00A405EF"/>
    <w:rsid w:val="00A979C1"/>
    <w:rsid w:val="00AD61E7"/>
    <w:rsid w:val="00AE0B10"/>
    <w:rsid w:val="00BD6DAD"/>
    <w:rsid w:val="00C15E36"/>
    <w:rsid w:val="00C57785"/>
    <w:rsid w:val="00CF4192"/>
    <w:rsid w:val="00D252E1"/>
    <w:rsid w:val="00DA4BE6"/>
    <w:rsid w:val="00EA3720"/>
    <w:rsid w:val="00F4313D"/>
    <w:rsid w:val="00F818CE"/>
    <w:rsid w:val="00FE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905599"/>
  <w14:defaultImageDpi w14:val="32767"/>
  <w15:docId w15:val="{00A2FC64-A797-4804-9544-A1EC8599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lectionshareable">
    <w:name w:val="selectionshareable"/>
    <w:basedOn w:val="Normal"/>
    <w:qFormat/>
    <w:rsid w:val="0038771C"/>
    <w:pPr>
      <w:spacing w:before="100" w:beforeAutospacing="1" w:after="100" w:afterAutospacing="1"/>
    </w:pPr>
    <w:rPr>
      <w:rFonts w:ascii="Arial" w:eastAsia="Arial Unicode MS" w:hAnsi="Arial" w:cs="Times New Roman"/>
      <w:sz w:val="22"/>
    </w:rPr>
  </w:style>
  <w:style w:type="paragraph" w:styleId="Header">
    <w:name w:val="header"/>
    <w:basedOn w:val="Normal"/>
    <w:link w:val="HeaderChar"/>
    <w:uiPriority w:val="99"/>
    <w:unhideWhenUsed/>
    <w:rsid w:val="00227288"/>
    <w:pPr>
      <w:tabs>
        <w:tab w:val="center" w:pos="4680"/>
        <w:tab w:val="right" w:pos="9360"/>
      </w:tabs>
    </w:pPr>
  </w:style>
  <w:style w:type="character" w:customStyle="1" w:styleId="HeaderChar">
    <w:name w:val="Header Char"/>
    <w:basedOn w:val="DefaultParagraphFont"/>
    <w:link w:val="Header"/>
    <w:uiPriority w:val="99"/>
    <w:rsid w:val="00227288"/>
  </w:style>
  <w:style w:type="paragraph" w:styleId="Footer">
    <w:name w:val="footer"/>
    <w:basedOn w:val="Normal"/>
    <w:link w:val="FooterChar"/>
    <w:uiPriority w:val="99"/>
    <w:unhideWhenUsed/>
    <w:rsid w:val="00227288"/>
    <w:pPr>
      <w:tabs>
        <w:tab w:val="center" w:pos="4680"/>
        <w:tab w:val="right" w:pos="9360"/>
      </w:tabs>
    </w:pPr>
  </w:style>
  <w:style w:type="character" w:customStyle="1" w:styleId="FooterChar">
    <w:name w:val="Footer Char"/>
    <w:basedOn w:val="DefaultParagraphFont"/>
    <w:link w:val="Footer"/>
    <w:uiPriority w:val="99"/>
    <w:rsid w:val="00227288"/>
  </w:style>
  <w:style w:type="paragraph" w:customStyle="1" w:styleId="Default">
    <w:name w:val="Default"/>
    <w:rsid w:val="0064367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customStyle="1" w:styleId="NoneA">
    <w:name w:val="None A"/>
    <w:rsid w:val="00643677"/>
    <w:rPr>
      <w:lang w:val="en-US"/>
    </w:rPr>
  </w:style>
  <w:style w:type="numbering" w:customStyle="1" w:styleId="Harvard">
    <w:name w:val="Harvard"/>
    <w:rsid w:val="00643677"/>
    <w:pPr>
      <w:numPr>
        <w:numId w:val="1"/>
      </w:numPr>
    </w:pPr>
  </w:style>
  <w:style w:type="paragraph" w:styleId="ListParagraph">
    <w:name w:val="List Paragraph"/>
    <w:basedOn w:val="Normal"/>
    <w:uiPriority w:val="34"/>
    <w:qFormat/>
    <w:rsid w:val="002602F6"/>
    <w:pPr>
      <w:ind w:left="720"/>
      <w:contextualSpacing/>
    </w:pPr>
    <w:rPr>
      <w:rFonts w:eastAsiaTheme="minorEastAsia"/>
    </w:rPr>
  </w:style>
  <w:style w:type="character" w:styleId="Hyperlink">
    <w:name w:val="Hyperlink"/>
    <w:uiPriority w:val="99"/>
    <w:rsid w:val="00DA4BE6"/>
    <w:rPr>
      <w:u w:val="single"/>
    </w:rPr>
  </w:style>
  <w:style w:type="character" w:styleId="FollowedHyperlink">
    <w:name w:val="FollowedHyperlink"/>
    <w:basedOn w:val="DefaultParagraphFont"/>
    <w:uiPriority w:val="99"/>
    <w:semiHidden/>
    <w:unhideWhenUsed/>
    <w:rsid w:val="0048776F"/>
    <w:rPr>
      <w:color w:val="954F72" w:themeColor="followedHyperlink"/>
      <w:u w:val="single"/>
    </w:rPr>
  </w:style>
  <w:style w:type="paragraph" w:styleId="BalloonText">
    <w:name w:val="Balloon Text"/>
    <w:basedOn w:val="Normal"/>
    <w:link w:val="BalloonTextChar"/>
    <w:uiPriority w:val="99"/>
    <w:semiHidden/>
    <w:unhideWhenUsed/>
    <w:rsid w:val="003C0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02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loud.edu/Assets/PDFs/assessment/revised-blooms-char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63073248DD1048B04D6D81C7B5C8BB" ma:contentTypeVersion="1" ma:contentTypeDescription="Create a new document." ma:contentTypeScope="" ma:versionID="1f35254ccbe7ec0a50ebc714a0c5b290">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93191-84C2-4737-9EF5-E3674DF5B8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EF5A62-D1D7-4F39-85F4-17BA17F3F9B5}">
  <ds:schemaRefs>
    <ds:schemaRef ds:uri="http://schemas.microsoft.com/sharepoint/v3/contenttype/forms"/>
  </ds:schemaRefs>
</ds:datastoreItem>
</file>

<file path=customXml/itemProps3.xml><?xml version="1.0" encoding="utf-8"?>
<ds:datastoreItem xmlns:ds="http://schemas.openxmlformats.org/officeDocument/2006/customXml" ds:itemID="{002C9EB9-D72B-4C2B-9ADA-B36605D00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Crichton</dc:creator>
  <cp:lastModifiedBy>Chris Grey</cp:lastModifiedBy>
  <cp:revision>2</cp:revision>
  <dcterms:created xsi:type="dcterms:W3CDTF">2019-12-11T22:47:00Z</dcterms:created>
  <dcterms:modified xsi:type="dcterms:W3CDTF">2019-12-11T22:47:00Z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0x0101003663073248DD1048B04D6D81C7B5C8BB</vt:lpwstr>
  </property>
</Properties>
</file>